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D67659" w14:textId="12AB5FE3" w:rsidR="0068193F" w:rsidRPr="00E9572D" w:rsidRDefault="0068193F" w:rsidP="0068193F">
      <w:pPr>
        <w:jc w:val="center"/>
        <w:rPr>
          <w:rFonts w:ascii="Times New Roman" w:hAnsi="Times New Roman" w:cs="Times New Roman"/>
          <w:b/>
          <w:bCs/>
        </w:rPr>
      </w:pPr>
      <w:r w:rsidRPr="00E9572D">
        <w:rPr>
          <w:rFonts w:ascii="Times New Roman" w:hAnsi="Times New Roman" w:cs="Times New Roman"/>
          <w:b/>
          <w:bCs/>
        </w:rPr>
        <w:t>Gryphon Digital Mining, Inc. Reports Third Quarter 2024 Financial Results</w:t>
      </w:r>
    </w:p>
    <w:p w14:paraId="293BC9AE" w14:textId="77777777" w:rsidR="0068193F" w:rsidRPr="00E9572D" w:rsidRDefault="0068193F" w:rsidP="0068193F">
      <w:pPr>
        <w:rPr>
          <w:rFonts w:ascii="Times New Roman" w:hAnsi="Times New Roman" w:cs="Times New Roman"/>
          <w:b/>
          <w:bCs/>
        </w:rPr>
      </w:pPr>
    </w:p>
    <w:p w14:paraId="73870D32" w14:textId="05D18AAA" w:rsidR="0068193F" w:rsidRPr="00E9572D" w:rsidRDefault="0068193F" w:rsidP="0068193F">
      <w:pPr>
        <w:rPr>
          <w:rFonts w:ascii="Times New Roman" w:hAnsi="Times New Roman" w:cs="Times New Roman"/>
        </w:rPr>
      </w:pPr>
      <w:r w:rsidRPr="00E9572D">
        <w:rPr>
          <w:rFonts w:ascii="Times New Roman" w:hAnsi="Times New Roman" w:cs="Times New Roman"/>
          <w:b/>
          <w:bCs/>
          <w:lang w:val="es-ES"/>
        </w:rPr>
        <w:t xml:space="preserve">LAS VEGAS, NV / </w:t>
      </w:r>
      <w:proofErr w:type="spellStart"/>
      <w:r w:rsidRPr="00E9572D">
        <w:rPr>
          <w:rFonts w:ascii="Times New Roman" w:hAnsi="Times New Roman" w:cs="Times New Roman"/>
          <w:lang w:val="es-ES"/>
        </w:rPr>
        <w:t>Gryphon</w:t>
      </w:r>
      <w:proofErr w:type="spellEnd"/>
      <w:r w:rsidRPr="00E9572D">
        <w:rPr>
          <w:rFonts w:ascii="Times New Roman" w:hAnsi="Times New Roman" w:cs="Times New Roman"/>
          <w:lang w:val="es-ES"/>
        </w:rPr>
        <w:t xml:space="preserve"> Digital </w:t>
      </w:r>
      <w:proofErr w:type="spellStart"/>
      <w:r w:rsidRPr="00E9572D">
        <w:rPr>
          <w:rFonts w:ascii="Times New Roman" w:hAnsi="Times New Roman" w:cs="Times New Roman"/>
          <w:lang w:val="es-ES"/>
        </w:rPr>
        <w:t>Mining</w:t>
      </w:r>
      <w:proofErr w:type="spellEnd"/>
      <w:r w:rsidRPr="00E9572D">
        <w:rPr>
          <w:rFonts w:ascii="Times New Roman" w:hAnsi="Times New Roman" w:cs="Times New Roman"/>
          <w:lang w:val="es-ES"/>
        </w:rPr>
        <w:t xml:space="preserve">, Inc. </w:t>
      </w:r>
      <w:r w:rsidRPr="00E9572D">
        <w:rPr>
          <w:rFonts w:ascii="Times New Roman" w:hAnsi="Times New Roman" w:cs="Times New Roman"/>
        </w:rPr>
        <w:t>(Nasdaq:</w:t>
      </w:r>
      <w:r w:rsidR="00E61C96" w:rsidRPr="00E9572D">
        <w:rPr>
          <w:rFonts w:ascii="Times New Roman" w:hAnsi="Times New Roman" w:cs="Times New Roman"/>
        </w:rPr>
        <w:t xml:space="preserve"> </w:t>
      </w:r>
      <w:r w:rsidRPr="00E9572D">
        <w:rPr>
          <w:rFonts w:ascii="Times New Roman" w:hAnsi="Times New Roman" w:cs="Times New Roman"/>
        </w:rPr>
        <w:t>GRYP) ("Gryphon," the "Company," "we," "our," and "us"), a bitcoin mining company that is focused on becoming the leader in low-cost, efficient operations, today reported financial results for its quarter ended September 30, 2024.</w:t>
      </w:r>
    </w:p>
    <w:p w14:paraId="361E2EDD" w14:textId="77777777" w:rsidR="00AC38CE" w:rsidRPr="00E9572D" w:rsidRDefault="00AC38CE" w:rsidP="0068193F">
      <w:pPr>
        <w:rPr>
          <w:rFonts w:ascii="Times New Roman" w:hAnsi="Times New Roman" w:cs="Times New Roman"/>
        </w:rPr>
      </w:pPr>
    </w:p>
    <w:p w14:paraId="413F5D21" w14:textId="1BC58955" w:rsidR="00654E0E" w:rsidRPr="00E9572D" w:rsidRDefault="00654E0E" w:rsidP="00654E0E">
      <w:pPr>
        <w:rPr>
          <w:rFonts w:ascii="Times New Roman" w:hAnsi="Times New Roman" w:cs="Times New Roman"/>
        </w:rPr>
      </w:pPr>
      <w:r w:rsidRPr="00E9572D">
        <w:rPr>
          <w:rFonts w:ascii="Times New Roman" w:hAnsi="Times New Roman" w:cs="Times New Roman"/>
        </w:rPr>
        <w:t xml:space="preserve">"The third quarter was fundamentally about strengthening our foundation and positioning Gryphon for future success," said Steve </w:t>
      </w:r>
      <w:proofErr w:type="spellStart"/>
      <w:r w:rsidRPr="00E9572D">
        <w:rPr>
          <w:rFonts w:ascii="Times New Roman" w:hAnsi="Times New Roman" w:cs="Times New Roman"/>
        </w:rPr>
        <w:t>Gutterman</w:t>
      </w:r>
      <w:proofErr w:type="spellEnd"/>
      <w:r w:rsidRPr="00E9572D">
        <w:rPr>
          <w:rFonts w:ascii="Times New Roman" w:hAnsi="Times New Roman" w:cs="Times New Roman"/>
        </w:rPr>
        <w:t xml:space="preserve">, CEO of Gryphon Digital Mining. "Through strategic initiatives, including key leadership appointments and a subsequent debt restructuring </w:t>
      </w:r>
      <w:r w:rsidR="00E61C96" w:rsidRPr="00E9572D">
        <w:rPr>
          <w:rFonts w:ascii="Times New Roman" w:hAnsi="Times New Roman" w:cs="Times New Roman"/>
        </w:rPr>
        <w:t xml:space="preserve">with Anchorage </w:t>
      </w:r>
      <w:r w:rsidRPr="00E9572D">
        <w:rPr>
          <w:rFonts w:ascii="Times New Roman" w:hAnsi="Times New Roman" w:cs="Times New Roman"/>
        </w:rPr>
        <w:t>that converted approximately $13 million of debt to equity at a</w:t>
      </w:r>
      <w:r w:rsidR="00E61C96" w:rsidRPr="00E9572D">
        <w:rPr>
          <w:rFonts w:ascii="Times New Roman" w:hAnsi="Times New Roman" w:cs="Times New Roman"/>
        </w:rPr>
        <w:t>n approximately</w:t>
      </w:r>
      <w:r w:rsidRPr="00E9572D">
        <w:rPr>
          <w:rFonts w:ascii="Times New Roman" w:hAnsi="Times New Roman" w:cs="Times New Roman"/>
        </w:rPr>
        <w:t xml:space="preserve"> 100% premium</w:t>
      </w:r>
      <w:r w:rsidR="00E61C96" w:rsidRPr="00E9572D">
        <w:rPr>
          <w:rFonts w:ascii="Times New Roman" w:hAnsi="Times New Roman" w:cs="Times New Roman"/>
        </w:rPr>
        <w:t xml:space="preserve"> to our stock price at the time</w:t>
      </w:r>
      <w:r w:rsidRPr="00E9572D">
        <w:rPr>
          <w:rFonts w:ascii="Times New Roman" w:hAnsi="Times New Roman" w:cs="Times New Roman"/>
        </w:rPr>
        <w:t>, we</w:t>
      </w:r>
      <w:r w:rsidR="00E61C96" w:rsidRPr="00E9572D">
        <w:rPr>
          <w:rFonts w:ascii="Times New Roman" w:hAnsi="Times New Roman" w:cs="Times New Roman"/>
        </w:rPr>
        <w:t xml:space="preserve"> believe we’ve</w:t>
      </w:r>
      <w:r w:rsidRPr="00E9572D">
        <w:rPr>
          <w:rFonts w:ascii="Times New Roman" w:hAnsi="Times New Roman" w:cs="Times New Roman"/>
        </w:rPr>
        <w:t xml:space="preserve"> laid the groundwork for significant growth ahead."</w:t>
      </w:r>
    </w:p>
    <w:p w14:paraId="36E480BF" w14:textId="77777777" w:rsidR="00654E0E" w:rsidRPr="00E9572D" w:rsidRDefault="00654E0E" w:rsidP="00654E0E">
      <w:pPr>
        <w:rPr>
          <w:rFonts w:ascii="Times New Roman" w:hAnsi="Times New Roman" w:cs="Times New Roman"/>
        </w:rPr>
      </w:pPr>
    </w:p>
    <w:p w14:paraId="772BFD58" w14:textId="04324159" w:rsidR="00654E0E" w:rsidRPr="00E9572D" w:rsidRDefault="00654E0E" w:rsidP="00654E0E">
      <w:pPr>
        <w:rPr>
          <w:rFonts w:ascii="Times New Roman" w:hAnsi="Times New Roman" w:cs="Times New Roman"/>
        </w:rPr>
      </w:pPr>
      <w:r w:rsidRPr="00E9572D">
        <w:rPr>
          <w:rFonts w:ascii="Times New Roman" w:hAnsi="Times New Roman" w:cs="Times New Roman"/>
        </w:rPr>
        <w:t xml:space="preserve">"Our strengthened leadership team, including Jimmy </w:t>
      </w:r>
      <w:proofErr w:type="spellStart"/>
      <w:r w:rsidRPr="00E9572D">
        <w:rPr>
          <w:rFonts w:ascii="Times New Roman" w:hAnsi="Times New Roman" w:cs="Times New Roman"/>
        </w:rPr>
        <w:t>Vaiopoulos</w:t>
      </w:r>
      <w:proofErr w:type="spellEnd"/>
      <w:r w:rsidRPr="00E9572D">
        <w:rPr>
          <w:rFonts w:ascii="Times New Roman" w:hAnsi="Times New Roman" w:cs="Times New Roman"/>
        </w:rPr>
        <w:t xml:space="preserve"> as Chairman and Sim Salzman </w:t>
      </w:r>
      <w:r w:rsidR="00E61C96" w:rsidRPr="00E9572D">
        <w:rPr>
          <w:rFonts w:ascii="Times New Roman" w:hAnsi="Times New Roman" w:cs="Times New Roman"/>
        </w:rPr>
        <w:t xml:space="preserve">remaining </w:t>
      </w:r>
      <w:r w:rsidRPr="00E9572D">
        <w:rPr>
          <w:rFonts w:ascii="Times New Roman" w:hAnsi="Times New Roman" w:cs="Times New Roman"/>
        </w:rPr>
        <w:t xml:space="preserve">as CFO, along with Anchorage joining as our largest shareholder, has transformed our operational capabilities," continued </w:t>
      </w:r>
      <w:r w:rsidR="00E61C96" w:rsidRPr="00E9572D">
        <w:rPr>
          <w:rFonts w:ascii="Times New Roman" w:hAnsi="Times New Roman" w:cs="Times New Roman"/>
        </w:rPr>
        <w:t xml:space="preserve">Mr. </w:t>
      </w:r>
      <w:proofErr w:type="spellStart"/>
      <w:r w:rsidRPr="00E9572D">
        <w:rPr>
          <w:rFonts w:ascii="Times New Roman" w:hAnsi="Times New Roman" w:cs="Times New Roman"/>
        </w:rPr>
        <w:t>Gutterman</w:t>
      </w:r>
      <w:proofErr w:type="spellEnd"/>
      <w:r w:rsidRPr="00E9572D">
        <w:rPr>
          <w:rFonts w:ascii="Times New Roman" w:hAnsi="Times New Roman" w:cs="Times New Roman"/>
        </w:rPr>
        <w:t>. "We're particularly gratified that our market capitalization exceeded $40 million</w:t>
      </w:r>
      <w:r w:rsidR="00E61C96" w:rsidRPr="00E9572D">
        <w:rPr>
          <w:rFonts w:ascii="Times New Roman" w:hAnsi="Times New Roman" w:cs="Times New Roman"/>
        </w:rPr>
        <w:t xml:space="preserve"> as of yesterday’s closing</w:t>
      </w:r>
      <w:r w:rsidRPr="00E9572D">
        <w:rPr>
          <w:rFonts w:ascii="Times New Roman" w:hAnsi="Times New Roman" w:cs="Times New Roman"/>
        </w:rPr>
        <w:t>, surpassing NASDAQ listing requirements, which we believe reflects growing market confidence in our strategic direction."</w:t>
      </w:r>
    </w:p>
    <w:p w14:paraId="6DA310A0" w14:textId="77777777" w:rsidR="00654E0E" w:rsidRPr="00E9572D" w:rsidRDefault="00654E0E" w:rsidP="00654E0E">
      <w:pPr>
        <w:rPr>
          <w:rFonts w:ascii="Times New Roman" w:hAnsi="Times New Roman" w:cs="Times New Roman"/>
        </w:rPr>
      </w:pPr>
    </w:p>
    <w:p w14:paraId="45B25EC6" w14:textId="1701A10B" w:rsidR="00654E0E" w:rsidRPr="00E9572D" w:rsidRDefault="00654E0E" w:rsidP="00654E0E">
      <w:pPr>
        <w:rPr>
          <w:rFonts w:ascii="Times New Roman" w:hAnsi="Times New Roman" w:cs="Times New Roman"/>
        </w:rPr>
      </w:pPr>
      <w:r w:rsidRPr="00E9572D">
        <w:rPr>
          <w:rFonts w:ascii="Times New Roman" w:hAnsi="Times New Roman" w:cs="Times New Roman"/>
        </w:rPr>
        <w:t xml:space="preserve">"With this foundational work behind us, we're energized about our prospects for Q4 and 2025," added </w:t>
      </w:r>
      <w:r w:rsidR="00E61C96" w:rsidRPr="00E9572D">
        <w:rPr>
          <w:rFonts w:ascii="Times New Roman" w:hAnsi="Times New Roman" w:cs="Times New Roman"/>
        </w:rPr>
        <w:t xml:space="preserve">Mr. </w:t>
      </w:r>
      <w:proofErr w:type="spellStart"/>
      <w:r w:rsidRPr="00E9572D">
        <w:rPr>
          <w:rFonts w:ascii="Times New Roman" w:hAnsi="Times New Roman" w:cs="Times New Roman"/>
        </w:rPr>
        <w:t>Gutterman</w:t>
      </w:r>
      <w:proofErr w:type="spellEnd"/>
      <w:r w:rsidRPr="00E9572D">
        <w:rPr>
          <w:rFonts w:ascii="Times New Roman" w:hAnsi="Times New Roman" w:cs="Times New Roman"/>
        </w:rPr>
        <w:t>. "</w:t>
      </w:r>
      <w:r w:rsidR="00205DEA" w:rsidRPr="00E9572D">
        <w:rPr>
          <w:rFonts w:ascii="Times New Roman" w:hAnsi="Times New Roman" w:cs="Times New Roman"/>
        </w:rPr>
        <w:t>We expect that o</w:t>
      </w:r>
      <w:r w:rsidRPr="00E9572D">
        <w:rPr>
          <w:rFonts w:ascii="Times New Roman" w:hAnsi="Times New Roman" w:cs="Times New Roman"/>
        </w:rPr>
        <w:t>ur enhanced financial flexibility and focus on securing low-cost power deals position us to expand our Bitcoin mining operations while pursuing breakthrough opportunities in AI computing. We've set ambitious goals to build substantial market value while maintaining strong price per share fundamentals, and we expect to announce several exciting initiatives in the coming months that will demonstrate our commitment to maximizing shareholder value."</w:t>
      </w:r>
    </w:p>
    <w:p w14:paraId="3F2A0AB1" w14:textId="77777777" w:rsidR="00F1135C" w:rsidRPr="00E9572D" w:rsidRDefault="00F1135C" w:rsidP="0068193F">
      <w:pPr>
        <w:rPr>
          <w:rFonts w:ascii="Times New Roman" w:hAnsi="Times New Roman" w:cs="Times New Roman"/>
        </w:rPr>
      </w:pPr>
    </w:p>
    <w:p w14:paraId="2E49AFB2" w14:textId="0456B7C4" w:rsidR="0068193F" w:rsidRPr="00E9572D" w:rsidRDefault="0068193F" w:rsidP="0068193F">
      <w:pPr>
        <w:rPr>
          <w:rFonts w:ascii="Times New Roman" w:hAnsi="Times New Roman" w:cs="Times New Roman"/>
        </w:rPr>
      </w:pPr>
      <w:r w:rsidRPr="00E9572D">
        <w:rPr>
          <w:rFonts w:ascii="Times New Roman" w:hAnsi="Times New Roman" w:cs="Times New Roman"/>
          <w:b/>
          <w:bCs/>
        </w:rPr>
        <w:t>Q</w:t>
      </w:r>
      <w:r w:rsidR="009750DF" w:rsidRPr="00E9572D">
        <w:rPr>
          <w:rFonts w:ascii="Times New Roman" w:hAnsi="Times New Roman" w:cs="Times New Roman"/>
          <w:b/>
          <w:bCs/>
        </w:rPr>
        <w:t>3</w:t>
      </w:r>
      <w:r w:rsidRPr="00E9572D">
        <w:rPr>
          <w:rFonts w:ascii="Times New Roman" w:hAnsi="Times New Roman" w:cs="Times New Roman"/>
          <w:b/>
          <w:bCs/>
        </w:rPr>
        <w:t xml:space="preserve"> 2024 and Recent Highlights</w:t>
      </w:r>
    </w:p>
    <w:p w14:paraId="567DBDCE" w14:textId="4166720D" w:rsidR="009750DF" w:rsidRPr="00E9572D" w:rsidRDefault="009750DF" w:rsidP="009750DF">
      <w:pPr>
        <w:numPr>
          <w:ilvl w:val="0"/>
          <w:numId w:val="1"/>
        </w:numPr>
        <w:rPr>
          <w:rFonts w:ascii="Times New Roman" w:hAnsi="Times New Roman" w:cs="Times New Roman"/>
        </w:rPr>
      </w:pPr>
      <w:r w:rsidRPr="00E9572D">
        <w:rPr>
          <w:rFonts w:ascii="Times New Roman" w:hAnsi="Times New Roman" w:cs="Times New Roman"/>
        </w:rPr>
        <w:t xml:space="preserve">Mining revenues </w:t>
      </w:r>
      <w:r w:rsidR="00194DD2" w:rsidRPr="00E9572D">
        <w:rPr>
          <w:rFonts w:ascii="Times New Roman" w:hAnsi="Times New Roman" w:cs="Times New Roman"/>
        </w:rPr>
        <w:t>w</w:t>
      </w:r>
      <w:r w:rsidR="00205DEA" w:rsidRPr="00E9572D">
        <w:rPr>
          <w:rFonts w:ascii="Times New Roman" w:hAnsi="Times New Roman" w:cs="Times New Roman"/>
        </w:rPr>
        <w:t>ere</w:t>
      </w:r>
      <w:r w:rsidRPr="00E9572D">
        <w:rPr>
          <w:rFonts w:ascii="Times New Roman" w:hAnsi="Times New Roman" w:cs="Times New Roman"/>
        </w:rPr>
        <w:t xml:space="preserve"> $3</w:t>
      </w:r>
      <w:r w:rsidR="00D81D1B" w:rsidRPr="00E9572D">
        <w:rPr>
          <w:rFonts w:ascii="Times New Roman" w:hAnsi="Times New Roman" w:cs="Times New Roman"/>
        </w:rPr>
        <w:t>.7 million</w:t>
      </w:r>
      <w:r w:rsidRPr="00E9572D">
        <w:rPr>
          <w:rFonts w:ascii="Times New Roman" w:hAnsi="Times New Roman" w:cs="Times New Roman"/>
        </w:rPr>
        <w:t xml:space="preserve"> for </w:t>
      </w:r>
      <w:r w:rsidR="00205DEA" w:rsidRPr="00E9572D">
        <w:rPr>
          <w:rFonts w:ascii="Times New Roman" w:hAnsi="Times New Roman" w:cs="Times New Roman"/>
        </w:rPr>
        <w:t>Q3</w:t>
      </w:r>
      <w:r w:rsidRPr="00E9572D">
        <w:rPr>
          <w:rFonts w:ascii="Times New Roman" w:hAnsi="Times New Roman" w:cs="Times New Roman"/>
        </w:rPr>
        <w:t xml:space="preserve"> 2024</w:t>
      </w:r>
      <w:r w:rsidR="00205DEA" w:rsidRPr="00E9572D">
        <w:rPr>
          <w:rFonts w:ascii="Times New Roman" w:hAnsi="Times New Roman" w:cs="Times New Roman"/>
        </w:rPr>
        <w:t>,</w:t>
      </w:r>
      <w:r w:rsidRPr="00E9572D">
        <w:rPr>
          <w:rFonts w:ascii="Times New Roman" w:hAnsi="Times New Roman" w:cs="Times New Roman"/>
        </w:rPr>
        <w:t xml:space="preserve"> </w:t>
      </w:r>
      <w:r w:rsidR="00450956" w:rsidRPr="00E9572D">
        <w:rPr>
          <w:rFonts w:ascii="Times New Roman" w:hAnsi="Times New Roman" w:cs="Times New Roman"/>
        </w:rPr>
        <w:t>compared to</w:t>
      </w:r>
      <w:r w:rsidRPr="00E9572D">
        <w:rPr>
          <w:rFonts w:ascii="Times New Roman" w:hAnsi="Times New Roman" w:cs="Times New Roman"/>
        </w:rPr>
        <w:t xml:space="preserve"> $</w:t>
      </w:r>
      <w:r w:rsidR="00D81D1B" w:rsidRPr="00E9572D">
        <w:rPr>
          <w:rFonts w:ascii="Times New Roman" w:hAnsi="Times New Roman" w:cs="Times New Roman"/>
        </w:rPr>
        <w:t>5.2 million</w:t>
      </w:r>
      <w:r w:rsidRPr="00E9572D">
        <w:rPr>
          <w:rFonts w:ascii="Times New Roman" w:hAnsi="Times New Roman" w:cs="Times New Roman"/>
        </w:rPr>
        <w:t xml:space="preserve"> for </w:t>
      </w:r>
      <w:r w:rsidR="00205DEA" w:rsidRPr="00E9572D">
        <w:rPr>
          <w:rFonts w:ascii="Times New Roman" w:hAnsi="Times New Roman" w:cs="Times New Roman"/>
        </w:rPr>
        <w:t>Q3</w:t>
      </w:r>
      <w:r w:rsidRPr="00E9572D">
        <w:rPr>
          <w:rFonts w:ascii="Times New Roman" w:hAnsi="Times New Roman" w:cs="Times New Roman"/>
        </w:rPr>
        <w:t xml:space="preserve"> 2023</w:t>
      </w:r>
      <w:r w:rsidR="00205DEA" w:rsidRPr="00E9572D">
        <w:rPr>
          <w:rFonts w:ascii="Times New Roman" w:hAnsi="Times New Roman" w:cs="Times New Roman"/>
        </w:rPr>
        <w:t>.</w:t>
      </w:r>
    </w:p>
    <w:p w14:paraId="23CF4E29" w14:textId="2A0553C4" w:rsidR="0068193F" w:rsidRPr="00E9572D" w:rsidRDefault="0068193F" w:rsidP="0068193F">
      <w:pPr>
        <w:numPr>
          <w:ilvl w:val="0"/>
          <w:numId w:val="1"/>
        </w:numPr>
        <w:rPr>
          <w:rFonts w:ascii="Times New Roman" w:hAnsi="Times New Roman" w:cs="Times New Roman"/>
        </w:rPr>
      </w:pPr>
      <w:r w:rsidRPr="00E9572D">
        <w:rPr>
          <w:rFonts w:ascii="Times New Roman" w:hAnsi="Times New Roman" w:cs="Times New Roman"/>
        </w:rPr>
        <w:t>Breakeven Cost</w:t>
      </w:r>
      <w:r w:rsidRPr="00E9572D">
        <w:rPr>
          <w:rFonts w:ascii="Times New Roman" w:hAnsi="Times New Roman" w:cs="Times New Roman"/>
          <w:vertAlign w:val="superscript"/>
        </w:rPr>
        <w:t>1</w:t>
      </w:r>
      <w:r w:rsidRPr="00E9572D">
        <w:rPr>
          <w:rFonts w:ascii="Times New Roman" w:hAnsi="Times New Roman" w:cs="Times New Roman"/>
        </w:rPr>
        <w:t> per Bitcoin in Q</w:t>
      </w:r>
      <w:r w:rsidR="009750DF" w:rsidRPr="00E9572D">
        <w:rPr>
          <w:rFonts w:ascii="Times New Roman" w:hAnsi="Times New Roman" w:cs="Times New Roman"/>
        </w:rPr>
        <w:t>3</w:t>
      </w:r>
      <w:r w:rsidRPr="00E9572D">
        <w:rPr>
          <w:rFonts w:ascii="Times New Roman" w:hAnsi="Times New Roman" w:cs="Times New Roman"/>
        </w:rPr>
        <w:t xml:space="preserve"> 2024 was $</w:t>
      </w:r>
      <w:r w:rsidR="009750DF" w:rsidRPr="00E9572D">
        <w:rPr>
          <w:rFonts w:ascii="Times New Roman" w:hAnsi="Times New Roman" w:cs="Times New Roman"/>
        </w:rPr>
        <w:t>59,213</w:t>
      </w:r>
      <w:r w:rsidRPr="00E9572D">
        <w:rPr>
          <w:rFonts w:ascii="Times New Roman" w:hAnsi="Times New Roman" w:cs="Times New Roman"/>
        </w:rPr>
        <w:t>, compared to $</w:t>
      </w:r>
      <w:r w:rsidR="00B35480" w:rsidRPr="00E9572D">
        <w:rPr>
          <w:rFonts w:ascii="Times New Roman" w:hAnsi="Times New Roman" w:cs="Times New Roman"/>
        </w:rPr>
        <w:t>2</w:t>
      </w:r>
      <w:r w:rsidR="00B35480">
        <w:rPr>
          <w:rFonts w:ascii="Times New Roman" w:hAnsi="Times New Roman" w:cs="Times New Roman"/>
        </w:rPr>
        <w:t>2</w:t>
      </w:r>
      <w:r w:rsidR="009750DF" w:rsidRPr="00E9572D">
        <w:rPr>
          <w:rFonts w:ascii="Times New Roman" w:hAnsi="Times New Roman" w:cs="Times New Roman"/>
        </w:rPr>
        <w:t>,</w:t>
      </w:r>
      <w:r w:rsidR="00B35480">
        <w:rPr>
          <w:rFonts w:ascii="Times New Roman" w:hAnsi="Times New Roman" w:cs="Times New Roman"/>
        </w:rPr>
        <w:t xml:space="preserve">625 </w:t>
      </w:r>
      <w:r w:rsidRPr="00E9572D">
        <w:rPr>
          <w:rFonts w:ascii="Times New Roman" w:hAnsi="Times New Roman" w:cs="Times New Roman"/>
        </w:rPr>
        <w:t>in Q</w:t>
      </w:r>
      <w:r w:rsidR="009750DF" w:rsidRPr="00E9572D">
        <w:rPr>
          <w:rFonts w:ascii="Times New Roman" w:hAnsi="Times New Roman" w:cs="Times New Roman"/>
        </w:rPr>
        <w:t>3</w:t>
      </w:r>
      <w:r w:rsidRPr="00E9572D">
        <w:rPr>
          <w:rFonts w:ascii="Times New Roman" w:hAnsi="Times New Roman" w:cs="Times New Roman"/>
        </w:rPr>
        <w:t xml:space="preserve"> 2023. The company continues to be focused on Breakeven Costs, which we believe is the best measure of what it costs to mine bitcoin on an operating basis, as opposed to sharing only electricity costs, which leaves out the other costs of mining.</w:t>
      </w:r>
    </w:p>
    <w:p w14:paraId="62F63FE7" w14:textId="696CAE99" w:rsidR="0068193F" w:rsidRPr="00E9572D" w:rsidRDefault="0068193F" w:rsidP="0068193F">
      <w:pPr>
        <w:numPr>
          <w:ilvl w:val="0"/>
          <w:numId w:val="1"/>
        </w:numPr>
        <w:rPr>
          <w:rFonts w:ascii="Times New Roman" w:hAnsi="Times New Roman" w:cs="Times New Roman"/>
        </w:rPr>
      </w:pPr>
      <w:r w:rsidRPr="00E9572D">
        <w:rPr>
          <w:rFonts w:ascii="Times New Roman" w:hAnsi="Times New Roman" w:cs="Times New Roman"/>
        </w:rPr>
        <w:t>The Company recognized a net loss of $</w:t>
      </w:r>
      <w:r w:rsidR="00D81D1B" w:rsidRPr="00E9572D">
        <w:rPr>
          <w:rFonts w:ascii="Times New Roman" w:hAnsi="Times New Roman" w:cs="Times New Roman"/>
        </w:rPr>
        <w:t>5.</w:t>
      </w:r>
      <w:r w:rsidR="00B35480">
        <w:rPr>
          <w:rFonts w:ascii="Times New Roman" w:hAnsi="Times New Roman" w:cs="Times New Roman"/>
        </w:rPr>
        <w:t>9</w:t>
      </w:r>
      <w:r w:rsidR="00B35480" w:rsidRPr="00E9572D">
        <w:rPr>
          <w:rFonts w:ascii="Times New Roman" w:hAnsi="Times New Roman" w:cs="Times New Roman"/>
        </w:rPr>
        <w:t xml:space="preserve"> </w:t>
      </w:r>
      <w:r w:rsidRPr="00E9572D">
        <w:rPr>
          <w:rFonts w:ascii="Times New Roman" w:hAnsi="Times New Roman" w:cs="Times New Roman"/>
        </w:rPr>
        <w:t>million in Q</w:t>
      </w:r>
      <w:r w:rsidR="00D81D1B" w:rsidRPr="00E9572D">
        <w:rPr>
          <w:rFonts w:ascii="Times New Roman" w:hAnsi="Times New Roman" w:cs="Times New Roman"/>
        </w:rPr>
        <w:t>3</w:t>
      </w:r>
      <w:r w:rsidRPr="00E9572D">
        <w:rPr>
          <w:rFonts w:ascii="Times New Roman" w:hAnsi="Times New Roman" w:cs="Times New Roman"/>
        </w:rPr>
        <w:t xml:space="preserve"> 2024, which includes net non-cash expenses of $</w:t>
      </w:r>
      <w:r w:rsidR="00B35480">
        <w:rPr>
          <w:rFonts w:ascii="Times New Roman" w:hAnsi="Times New Roman" w:cs="Times New Roman"/>
        </w:rPr>
        <w:t>3</w:t>
      </w:r>
      <w:r w:rsidRPr="00E9572D">
        <w:rPr>
          <w:rFonts w:ascii="Times New Roman" w:hAnsi="Times New Roman" w:cs="Times New Roman"/>
        </w:rPr>
        <w:t>.</w:t>
      </w:r>
      <w:r w:rsidR="00B35480">
        <w:rPr>
          <w:rFonts w:ascii="Times New Roman" w:hAnsi="Times New Roman" w:cs="Times New Roman"/>
        </w:rPr>
        <w:t>2</w:t>
      </w:r>
      <w:r w:rsidR="00B35480" w:rsidRPr="00E9572D">
        <w:rPr>
          <w:rFonts w:ascii="Times New Roman" w:hAnsi="Times New Roman" w:cs="Times New Roman"/>
        </w:rPr>
        <w:t xml:space="preserve"> </w:t>
      </w:r>
      <w:r w:rsidRPr="00E9572D">
        <w:rPr>
          <w:rFonts w:ascii="Times New Roman" w:hAnsi="Times New Roman" w:cs="Times New Roman"/>
        </w:rPr>
        <w:t xml:space="preserve">million. Net non-cash expenses consisted of items </w:t>
      </w:r>
      <w:proofErr w:type="gramStart"/>
      <w:r w:rsidRPr="00E9572D">
        <w:rPr>
          <w:rFonts w:ascii="Times New Roman" w:hAnsi="Times New Roman" w:cs="Times New Roman"/>
        </w:rPr>
        <w:t>including:</w:t>
      </w:r>
      <w:proofErr w:type="gramEnd"/>
      <w:r w:rsidRPr="00E9572D">
        <w:rPr>
          <w:rFonts w:ascii="Times New Roman" w:hAnsi="Times New Roman" w:cs="Times New Roman"/>
        </w:rPr>
        <w:t xml:space="preserve"> depreciation, employee stock-based compensation expense, fair market value of common stock issued to consultants, unrealized (gain) loss on marketable equity securities, change in the fair value of notes payable and unrealized gain on digital assets. This compares to a net loss in Q</w:t>
      </w:r>
      <w:r w:rsidR="00F1479B" w:rsidRPr="00E9572D">
        <w:rPr>
          <w:rFonts w:ascii="Times New Roman" w:hAnsi="Times New Roman" w:cs="Times New Roman"/>
        </w:rPr>
        <w:t>3</w:t>
      </w:r>
      <w:r w:rsidRPr="00E9572D">
        <w:rPr>
          <w:rFonts w:ascii="Times New Roman" w:hAnsi="Times New Roman" w:cs="Times New Roman"/>
        </w:rPr>
        <w:t xml:space="preserve"> 2023 of $</w:t>
      </w:r>
      <w:r w:rsidR="00F1479B" w:rsidRPr="00E9572D">
        <w:rPr>
          <w:rFonts w:ascii="Times New Roman" w:hAnsi="Times New Roman" w:cs="Times New Roman"/>
        </w:rPr>
        <w:t>8</w:t>
      </w:r>
      <w:r w:rsidRPr="00E9572D">
        <w:rPr>
          <w:rFonts w:ascii="Times New Roman" w:hAnsi="Times New Roman" w:cs="Times New Roman"/>
        </w:rPr>
        <w:t>.</w:t>
      </w:r>
      <w:r w:rsidR="00F1479B" w:rsidRPr="00E9572D">
        <w:rPr>
          <w:rFonts w:ascii="Times New Roman" w:hAnsi="Times New Roman" w:cs="Times New Roman"/>
        </w:rPr>
        <w:t>1</w:t>
      </w:r>
      <w:r w:rsidRPr="00E9572D">
        <w:rPr>
          <w:rFonts w:ascii="Times New Roman" w:hAnsi="Times New Roman" w:cs="Times New Roman"/>
        </w:rPr>
        <w:t xml:space="preserve"> million, which includes net non-cash expenses of $</w:t>
      </w:r>
      <w:r w:rsidR="00B35480">
        <w:rPr>
          <w:rFonts w:ascii="Times New Roman" w:hAnsi="Times New Roman" w:cs="Times New Roman"/>
        </w:rPr>
        <w:t>3</w:t>
      </w:r>
      <w:r w:rsidRPr="00E9572D">
        <w:rPr>
          <w:rFonts w:ascii="Times New Roman" w:hAnsi="Times New Roman" w:cs="Times New Roman"/>
        </w:rPr>
        <w:t>.</w:t>
      </w:r>
      <w:r w:rsidR="00F1479B" w:rsidRPr="00E9572D">
        <w:rPr>
          <w:rFonts w:ascii="Times New Roman" w:hAnsi="Times New Roman" w:cs="Times New Roman"/>
        </w:rPr>
        <w:t>2</w:t>
      </w:r>
      <w:r w:rsidRPr="00E9572D">
        <w:rPr>
          <w:rFonts w:ascii="Times New Roman" w:hAnsi="Times New Roman" w:cs="Times New Roman"/>
        </w:rPr>
        <w:t xml:space="preserve"> million.</w:t>
      </w:r>
    </w:p>
    <w:p w14:paraId="1F590AB2" w14:textId="0EF43180" w:rsidR="0068193F" w:rsidRPr="00E9572D" w:rsidRDefault="0068193F" w:rsidP="00450956">
      <w:pPr>
        <w:numPr>
          <w:ilvl w:val="0"/>
          <w:numId w:val="1"/>
        </w:numPr>
        <w:rPr>
          <w:rFonts w:ascii="Times New Roman" w:hAnsi="Times New Roman" w:cs="Times New Roman"/>
        </w:rPr>
      </w:pPr>
      <w:r w:rsidRPr="00E9572D">
        <w:rPr>
          <w:rFonts w:ascii="Times New Roman" w:hAnsi="Times New Roman" w:cs="Times New Roman"/>
        </w:rPr>
        <w:t>Adjusted EBITDA</w:t>
      </w:r>
      <w:r w:rsidRPr="00E9572D">
        <w:rPr>
          <w:rFonts w:ascii="Times New Roman" w:hAnsi="Times New Roman" w:cs="Times New Roman"/>
          <w:vertAlign w:val="superscript"/>
        </w:rPr>
        <w:t>2</w:t>
      </w:r>
      <w:r w:rsidRPr="00E9572D">
        <w:rPr>
          <w:rFonts w:ascii="Times New Roman" w:hAnsi="Times New Roman" w:cs="Times New Roman"/>
        </w:rPr>
        <w:t> was a loss of $</w:t>
      </w:r>
      <w:r w:rsidR="00B35480">
        <w:rPr>
          <w:rFonts w:ascii="Times New Roman" w:hAnsi="Times New Roman" w:cs="Times New Roman"/>
        </w:rPr>
        <w:t>2</w:t>
      </w:r>
      <w:r w:rsidRPr="00E9572D">
        <w:rPr>
          <w:rFonts w:ascii="Times New Roman" w:hAnsi="Times New Roman" w:cs="Times New Roman"/>
        </w:rPr>
        <w:t>.</w:t>
      </w:r>
      <w:r w:rsidR="00B35480">
        <w:rPr>
          <w:rFonts w:ascii="Times New Roman" w:hAnsi="Times New Roman" w:cs="Times New Roman"/>
        </w:rPr>
        <w:t>5</w:t>
      </w:r>
      <w:r w:rsidR="00B35480" w:rsidRPr="00E9572D">
        <w:rPr>
          <w:rFonts w:ascii="Times New Roman" w:hAnsi="Times New Roman" w:cs="Times New Roman"/>
        </w:rPr>
        <w:t xml:space="preserve"> </w:t>
      </w:r>
      <w:r w:rsidRPr="00E9572D">
        <w:rPr>
          <w:rFonts w:ascii="Times New Roman" w:hAnsi="Times New Roman" w:cs="Times New Roman"/>
        </w:rPr>
        <w:t>million in Q</w:t>
      </w:r>
      <w:r w:rsidR="00F1479B" w:rsidRPr="00E9572D">
        <w:rPr>
          <w:rFonts w:ascii="Times New Roman" w:hAnsi="Times New Roman" w:cs="Times New Roman"/>
        </w:rPr>
        <w:t>3</w:t>
      </w:r>
      <w:r w:rsidRPr="00E9572D">
        <w:rPr>
          <w:rFonts w:ascii="Times New Roman" w:hAnsi="Times New Roman" w:cs="Times New Roman"/>
        </w:rPr>
        <w:t xml:space="preserve"> 2024, compared to</w:t>
      </w:r>
      <w:r w:rsidR="00436C83" w:rsidRPr="00E9572D">
        <w:rPr>
          <w:rFonts w:ascii="Times New Roman" w:hAnsi="Times New Roman" w:cs="Times New Roman"/>
        </w:rPr>
        <w:t xml:space="preserve"> </w:t>
      </w:r>
      <w:r w:rsidR="00B35480">
        <w:rPr>
          <w:rFonts w:ascii="Times New Roman" w:hAnsi="Times New Roman" w:cs="Times New Roman"/>
        </w:rPr>
        <w:t xml:space="preserve">negative </w:t>
      </w:r>
      <w:r w:rsidR="00436C83" w:rsidRPr="00E9572D">
        <w:rPr>
          <w:rFonts w:ascii="Times New Roman" w:hAnsi="Times New Roman" w:cs="Times New Roman"/>
        </w:rPr>
        <w:t>Adjusted EBITDA of</w:t>
      </w:r>
      <w:r w:rsidRPr="00E9572D">
        <w:rPr>
          <w:rFonts w:ascii="Times New Roman" w:hAnsi="Times New Roman" w:cs="Times New Roman"/>
        </w:rPr>
        <w:t xml:space="preserve"> $</w:t>
      </w:r>
      <w:r w:rsidR="00B35480">
        <w:rPr>
          <w:rFonts w:ascii="Times New Roman" w:hAnsi="Times New Roman" w:cs="Times New Roman"/>
        </w:rPr>
        <w:t>4</w:t>
      </w:r>
      <w:r w:rsidRPr="00E9572D">
        <w:rPr>
          <w:rFonts w:ascii="Times New Roman" w:hAnsi="Times New Roman" w:cs="Times New Roman"/>
        </w:rPr>
        <w:t>.</w:t>
      </w:r>
      <w:r w:rsidR="00B35480">
        <w:rPr>
          <w:rFonts w:ascii="Times New Roman" w:hAnsi="Times New Roman" w:cs="Times New Roman"/>
        </w:rPr>
        <w:t>7</w:t>
      </w:r>
      <w:r w:rsidR="00B35480" w:rsidRPr="00E9572D">
        <w:rPr>
          <w:rFonts w:ascii="Times New Roman" w:hAnsi="Times New Roman" w:cs="Times New Roman"/>
        </w:rPr>
        <w:t xml:space="preserve"> </w:t>
      </w:r>
      <w:r w:rsidRPr="00E9572D">
        <w:rPr>
          <w:rFonts w:ascii="Times New Roman" w:hAnsi="Times New Roman" w:cs="Times New Roman"/>
        </w:rPr>
        <w:t>million in Q</w:t>
      </w:r>
      <w:r w:rsidR="00436C83" w:rsidRPr="00E9572D">
        <w:rPr>
          <w:rFonts w:ascii="Times New Roman" w:hAnsi="Times New Roman" w:cs="Times New Roman"/>
        </w:rPr>
        <w:t>3</w:t>
      </w:r>
      <w:r w:rsidRPr="00E9572D">
        <w:rPr>
          <w:rFonts w:ascii="Times New Roman" w:hAnsi="Times New Roman" w:cs="Times New Roman"/>
        </w:rPr>
        <w:t xml:space="preserve"> 2023</w:t>
      </w:r>
      <w:r w:rsidR="00205DEA" w:rsidRPr="00E9572D">
        <w:rPr>
          <w:rFonts w:ascii="Times New Roman" w:hAnsi="Times New Roman" w:cs="Times New Roman"/>
        </w:rPr>
        <w:t>.</w:t>
      </w:r>
    </w:p>
    <w:p w14:paraId="165DCF10" w14:textId="0231CEDD" w:rsidR="0068193F" w:rsidRPr="00E9572D" w:rsidRDefault="0068193F" w:rsidP="0068193F">
      <w:pPr>
        <w:numPr>
          <w:ilvl w:val="0"/>
          <w:numId w:val="1"/>
        </w:numPr>
        <w:rPr>
          <w:rFonts w:ascii="Times New Roman" w:hAnsi="Times New Roman" w:cs="Times New Roman"/>
        </w:rPr>
      </w:pPr>
      <w:r w:rsidRPr="00E9572D">
        <w:rPr>
          <w:rFonts w:ascii="Times New Roman" w:hAnsi="Times New Roman" w:cs="Times New Roman"/>
        </w:rPr>
        <w:t xml:space="preserve">The Company mined approximately </w:t>
      </w:r>
      <w:r w:rsidR="00450956" w:rsidRPr="00E9572D">
        <w:rPr>
          <w:rFonts w:ascii="Times New Roman" w:hAnsi="Times New Roman" w:cs="Times New Roman"/>
        </w:rPr>
        <w:t>61</w:t>
      </w:r>
      <w:r w:rsidRPr="00E9572D">
        <w:rPr>
          <w:rFonts w:ascii="Times New Roman" w:hAnsi="Times New Roman" w:cs="Times New Roman"/>
        </w:rPr>
        <w:t xml:space="preserve"> and </w:t>
      </w:r>
      <w:r w:rsidR="00450956" w:rsidRPr="00E9572D">
        <w:rPr>
          <w:rFonts w:ascii="Times New Roman" w:hAnsi="Times New Roman" w:cs="Times New Roman"/>
        </w:rPr>
        <w:t>176</w:t>
      </w:r>
      <w:r w:rsidRPr="00E9572D">
        <w:rPr>
          <w:rFonts w:ascii="Times New Roman" w:hAnsi="Times New Roman" w:cs="Times New Roman"/>
        </w:rPr>
        <w:t xml:space="preserve"> Bitcoin in the quarter</w:t>
      </w:r>
      <w:r w:rsidR="00B53864" w:rsidRPr="00E9572D">
        <w:rPr>
          <w:rFonts w:ascii="Times New Roman" w:hAnsi="Times New Roman" w:cs="Times New Roman"/>
        </w:rPr>
        <w:t>s</w:t>
      </w:r>
      <w:r w:rsidRPr="00E9572D">
        <w:rPr>
          <w:rFonts w:ascii="Times New Roman" w:hAnsi="Times New Roman" w:cs="Times New Roman"/>
        </w:rPr>
        <w:t xml:space="preserve"> ended </w:t>
      </w:r>
      <w:r w:rsidR="00450956" w:rsidRPr="00E9572D">
        <w:rPr>
          <w:rFonts w:ascii="Times New Roman" w:hAnsi="Times New Roman" w:cs="Times New Roman"/>
        </w:rPr>
        <w:t>September</w:t>
      </w:r>
      <w:r w:rsidRPr="00E9572D">
        <w:rPr>
          <w:rFonts w:ascii="Times New Roman" w:hAnsi="Times New Roman" w:cs="Times New Roman"/>
        </w:rPr>
        <w:t xml:space="preserve"> 30, </w:t>
      </w:r>
      <w:proofErr w:type="gramStart"/>
      <w:r w:rsidRPr="00E9572D">
        <w:rPr>
          <w:rFonts w:ascii="Times New Roman" w:hAnsi="Times New Roman" w:cs="Times New Roman"/>
        </w:rPr>
        <w:t>2024</w:t>
      </w:r>
      <w:proofErr w:type="gramEnd"/>
      <w:r w:rsidRPr="00E9572D">
        <w:rPr>
          <w:rFonts w:ascii="Times New Roman" w:hAnsi="Times New Roman" w:cs="Times New Roman"/>
        </w:rPr>
        <w:t xml:space="preserve"> and 2023, respectively.</w:t>
      </w:r>
    </w:p>
    <w:p w14:paraId="2947E0CC" w14:textId="77777777" w:rsidR="00436C83" w:rsidRPr="00E9572D" w:rsidRDefault="00436C83" w:rsidP="0068193F">
      <w:pPr>
        <w:rPr>
          <w:rFonts w:ascii="Times New Roman" w:hAnsi="Times New Roman" w:cs="Times New Roman"/>
        </w:rPr>
      </w:pPr>
    </w:p>
    <w:p w14:paraId="71F69011" w14:textId="28CCB01D" w:rsidR="0068193F" w:rsidRPr="00E9572D" w:rsidRDefault="0068193F" w:rsidP="0068193F">
      <w:pPr>
        <w:rPr>
          <w:rFonts w:ascii="Times New Roman" w:hAnsi="Times New Roman" w:cs="Times New Roman"/>
        </w:rPr>
      </w:pPr>
      <w:r w:rsidRPr="00E9572D">
        <w:rPr>
          <w:rFonts w:ascii="Times New Roman" w:hAnsi="Times New Roman" w:cs="Times New Roman"/>
        </w:rPr>
        <w:lastRenderedPageBreak/>
        <w:t xml:space="preserve">Balance Sheet Highlights as of </w:t>
      </w:r>
      <w:r w:rsidR="00436C83" w:rsidRPr="00E9572D">
        <w:rPr>
          <w:rFonts w:ascii="Times New Roman" w:hAnsi="Times New Roman" w:cs="Times New Roman"/>
        </w:rPr>
        <w:t>September</w:t>
      </w:r>
      <w:r w:rsidRPr="00E9572D">
        <w:rPr>
          <w:rFonts w:ascii="Times New Roman" w:hAnsi="Times New Roman" w:cs="Times New Roman"/>
        </w:rPr>
        <w:t xml:space="preserve"> 30, 2024</w:t>
      </w:r>
    </w:p>
    <w:p w14:paraId="1051556F" w14:textId="77777777" w:rsidR="0068193F" w:rsidRPr="00E9572D" w:rsidRDefault="0068193F" w:rsidP="0068193F">
      <w:pPr>
        <w:rPr>
          <w:rFonts w:ascii="Times New Roman" w:hAnsi="Times New Roman" w:cs="Times New Roman"/>
        </w:rPr>
      </w:pPr>
    </w:p>
    <w:p w14:paraId="46EF22DD" w14:textId="77777777" w:rsidR="0068193F" w:rsidRPr="00E9572D" w:rsidRDefault="0068193F" w:rsidP="0068193F">
      <w:pPr>
        <w:rPr>
          <w:rFonts w:ascii="Times New Roman" w:hAnsi="Times New Roman" w:cs="Times New Roman"/>
        </w:rPr>
      </w:pPr>
      <w:r w:rsidRPr="00E9572D">
        <w:rPr>
          <w:rFonts w:ascii="Times New Roman" w:hAnsi="Times New Roman" w:cs="Times New Roman"/>
        </w:rPr>
        <w:t>Assets</w:t>
      </w:r>
    </w:p>
    <w:p w14:paraId="5F194862" w14:textId="514DEC47" w:rsidR="0068193F" w:rsidRPr="00E9572D" w:rsidRDefault="0068193F" w:rsidP="0068193F">
      <w:pPr>
        <w:numPr>
          <w:ilvl w:val="0"/>
          <w:numId w:val="2"/>
        </w:numPr>
        <w:rPr>
          <w:rFonts w:ascii="Times New Roman" w:hAnsi="Times New Roman" w:cs="Times New Roman"/>
        </w:rPr>
      </w:pPr>
      <w:r w:rsidRPr="00E9572D">
        <w:rPr>
          <w:rFonts w:ascii="Times New Roman" w:hAnsi="Times New Roman" w:cs="Times New Roman"/>
        </w:rPr>
        <w:t>Cash and cash equivalents: $</w:t>
      </w:r>
      <w:r w:rsidR="00450956" w:rsidRPr="00E9572D">
        <w:rPr>
          <w:rFonts w:ascii="Times New Roman" w:hAnsi="Times New Roman" w:cs="Times New Roman"/>
        </w:rPr>
        <w:t>0</w:t>
      </w:r>
      <w:r w:rsidRPr="00E9572D">
        <w:rPr>
          <w:rFonts w:ascii="Times New Roman" w:hAnsi="Times New Roman" w:cs="Times New Roman"/>
        </w:rPr>
        <w:t>.</w:t>
      </w:r>
      <w:r w:rsidR="00450956" w:rsidRPr="00E9572D">
        <w:rPr>
          <w:rFonts w:ascii="Times New Roman" w:hAnsi="Times New Roman" w:cs="Times New Roman"/>
        </w:rPr>
        <w:t>4</w:t>
      </w:r>
      <w:r w:rsidRPr="00E9572D">
        <w:rPr>
          <w:rFonts w:ascii="Times New Roman" w:hAnsi="Times New Roman" w:cs="Times New Roman"/>
        </w:rPr>
        <w:t xml:space="preserve"> million</w:t>
      </w:r>
    </w:p>
    <w:p w14:paraId="67FAB81B" w14:textId="6431DAC5" w:rsidR="0068193F" w:rsidRPr="00E9572D" w:rsidRDefault="0068193F" w:rsidP="0068193F">
      <w:pPr>
        <w:numPr>
          <w:ilvl w:val="0"/>
          <w:numId w:val="2"/>
        </w:numPr>
        <w:rPr>
          <w:rFonts w:ascii="Times New Roman" w:hAnsi="Times New Roman" w:cs="Times New Roman"/>
        </w:rPr>
      </w:pPr>
      <w:r w:rsidRPr="00E9572D">
        <w:rPr>
          <w:rFonts w:ascii="Times New Roman" w:hAnsi="Times New Roman" w:cs="Times New Roman"/>
        </w:rPr>
        <w:t xml:space="preserve">Bitcoin: </w:t>
      </w:r>
      <w:r w:rsidR="00522472" w:rsidRPr="00E9572D">
        <w:rPr>
          <w:rFonts w:ascii="Times New Roman" w:hAnsi="Times New Roman" w:cs="Times New Roman"/>
        </w:rPr>
        <w:t xml:space="preserve">$0.6 </w:t>
      </w:r>
      <w:r w:rsidRPr="00E9572D">
        <w:rPr>
          <w:rFonts w:ascii="Times New Roman" w:hAnsi="Times New Roman" w:cs="Times New Roman"/>
        </w:rPr>
        <w:t>million</w:t>
      </w:r>
    </w:p>
    <w:p w14:paraId="1875E237" w14:textId="5AE108A2" w:rsidR="0068193F" w:rsidRPr="00E9572D" w:rsidRDefault="0068193F" w:rsidP="0068193F">
      <w:pPr>
        <w:numPr>
          <w:ilvl w:val="0"/>
          <w:numId w:val="2"/>
        </w:numPr>
        <w:rPr>
          <w:rFonts w:ascii="Times New Roman" w:hAnsi="Times New Roman" w:cs="Times New Roman"/>
        </w:rPr>
      </w:pPr>
      <w:r w:rsidRPr="00E9572D">
        <w:rPr>
          <w:rFonts w:ascii="Times New Roman" w:hAnsi="Times New Roman" w:cs="Times New Roman"/>
        </w:rPr>
        <w:t>Total current assets: $</w:t>
      </w:r>
      <w:r w:rsidR="00450956" w:rsidRPr="00E9572D">
        <w:rPr>
          <w:rFonts w:ascii="Times New Roman" w:hAnsi="Times New Roman" w:cs="Times New Roman"/>
        </w:rPr>
        <w:t>1</w:t>
      </w:r>
      <w:r w:rsidRPr="00E9572D">
        <w:rPr>
          <w:rFonts w:ascii="Times New Roman" w:hAnsi="Times New Roman" w:cs="Times New Roman"/>
        </w:rPr>
        <w:t>.</w:t>
      </w:r>
      <w:r w:rsidR="00450956" w:rsidRPr="00E9572D">
        <w:rPr>
          <w:rFonts w:ascii="Times New Roman" w:hAnsi="Times New Roman" w:cs="Times New Roman"/>
        </w:rPr>
        <w:t>7</w:t>
      </w:r>
      <w:r w:rsidRPr="00E9572D">
        <w:rPr>
          <w:rFonts w:ascii="Times New Roman" w:hAnsi="Times New Roman" w:cs="Times New Roman"/>
        </w:rPr>
        <w:t xml:space="preserve"> million</w:t>
      </w:r>
    </w:p>
    <w:p w14:paraId="7D741BDD" w14:textId="6AAAAC9B" w:rsidR="0068193F" w:rsidRPr="00E9572D" w:rsidRDefault="0068193F" w:rsidP="0068193F">
      <w:pPr>
        <w:numPr>
          <w:ilvl w:val="0"/>
          <w:numId w:val="2"/>
        </w:numPr>
        <w:rPr>
          <w:rFonts w:ascii="Times New Roman" w:hAnsi="Times New Roman" w:cs="Times New Roman"/>
        </w:rPr>
      </w:pPr>
      <w:r w:rsidRPr="00E9572D">
        <w:rPr>
          <w:rFonts w:ascii="Times New Roman" w:hAnsi="Times New Roman" w:cs="Times New Roman"/>
        </w:rPr>
        <w:t>Total mining assets (including deposits &amp; intangible assets): $</w:t>
      </w:r>
      <w:r w:rsidR="00450956" w:rsidRPr="00E9572D">
        <w:rPr>
          <w:rFonts w:ascii="Times New Roman" w:hAnsi="Times New Roman" w:cs="Times New Roman"/>
        </w:rPr>
        <w:t>5</w:t>
      </w:r>
      <w:r w:rsidRPr="00E9572D">
        <w:rPr>
          <w:rFonts w:ascii="Times New Roman" w:hAnsi="Times New Roman" w:cs="Times New Roman"/>
        </w:rPr>
        <w:t>.</w:t>
      </w:r>
      <w:r w:rsidR="00450956" w:rsidRPr="00E9572D">
        <w:rPr>
          <w:rFonts w:ascii="Times New Roman" w:hAnsi="Times New Roman" w:cs="Times New Roman"/>
        </w:rPr>
        <w:t>8</w:t>
      </w:r>
      <w:r w:rsidRPr="00E9572D">
        <w:rPr>
          <w:rFonts w:ascii="Times New Roman" w:hAnsi="Times New Roman" w:cs="Times New Roman"/>
        </w:rPr>
        <w:t xml:space="preserve"> million</w:t>
      </w:r>
    </w:p>
    <w:p w14:paraId="6A5DDCDA" w14:textId="64D8FB9F" w:rsidR="0068193F" w:rsidRPr="00E9572D" w:rsidRDefault="0068193F" w:rsidP="0068193F">
      <w:pPr>
        <w:numPr>
          <w:ilvl w:val="0"/>
          <w:numId w:val="2"/>
        </w:numPr>
        <w:rPr>
          <w:rFonts w:ascii="Times New Roman" w:hAnsi="Times New Roman" w:cs="Times New Roman"/>
        </w:rPr>
      </w:pPr>
      <w:r w:rsidRPr="00E9572D">
        <w:rPr>
          <w:rFonts w:ascii="Times New Roman" w:hAnsi="Times New Roman" w:cs="Times New Roman"/>
        </w:rPr>
        <w:t>Total assets: $</w:t>
      </w:r>
      <w:r w:rsidR="00450956" w:rsidRPr="00E9572D">
        <w:rPr>
          <w:rFonts w:ascii="Times New Roman" w:hAnsi="Times New Roman" w:cs="Times New Roman"/>
        </w:rPr>
        <w:t>7</w:t>
      </w:r>
      <w:r w:rsidRPr="00E9572D">
        <w:rPr>
          <w:rFonts w:ascii="Times New Roman" w:hAnsi="Times New Roman" w:cs="Times New Roman"/>
        </w:rPr>
        <w:t>.</w:t>
      </w:r>
      <w:r w:rsidR="00522472" w:rsidRPr="00E9572D">
        <w:rPr>
          <w:rFonts w:ascii="Times New Roman" w:hAnsi="Times New Roman" w:cs="Times New Roman"/>
        </w:rPr>
        <w:t xml:space="preserve">5 </w:t>
      </w:r>
      <w:r w:rsidRPr="00E9572D">
        <w:rPr>
          <w:rFonts w:ascii="Times New Roman" w:hAnsi="Times New Roman" w:cs="Times New Roman"/>
        </w:rPr>
        <w:t>million</w:t>
      </w:r>
    </w:p>
    <w:p w14:paraId="2DEE82DE" w14:textId="77777777" w:rsidR="0068193F" w:rsidRPr="00E9572D" w:rsidRDefault="0068193F" w:rsidP="0068193F">
      <w:pPr>
        <w:rPr>
          <w:rFonts w:ascii="Times New Roman" w:hAnsi="Times New Roman" w:cs="Times New Roman"/>
        </w:rPr>
      </w:pPr>
      <w:r w:rsidRPr="00E9572D">
        <w:rPr>
          <w:rFonts w:ascii="Times New Roman" w:hAnsi="Times New Roman" w:cs="Times New Roman"/>
        </w:rPr>
        <w:t>Liabilities and Stockholders' Equity</w:t>
      </w:r>
    </w:p>
    <w:p w14:paraId="321F592A" w14:textId="0FE77991" w:rsidR="0068193F" w:rsidRPr="00E9572D" w:rsidRDefault="0068193F" w:rsidP="0068193F">
      <w:pPr>
        <w:numPr>
          <w:ilvl w:val="0"/>
          <w:numId w:val="3"/>
        </w:numPr>
        <w:rPr>
          <w:rFonts w:ascii="Times New Roman" w:hAnsi="Times New Roman" w:cs="Times New Roman"/>
        </w:rPr>
      </w:pPr>
      <w:r w:rsidRPr="00E9572D">
        <w:rPr>
          <w:rFonts w:ascii="Times New Roman" w:hAnsi="Times New Roman" w:cs="Times New Roman"/>
        </w:rPr>
        <w:t>Current liabilities: $</w:t>
      </w:r>
      <w:r w:rsidR="00450956" w:rsidRPr="00E9572D">
        <w:rPr>
          <w:rFonts w:ascii="Times New Roman" w:hAnsi="Times New Roman" w:cs="Times New Roman"/>
        </w:rPr>
        <w:t>26</w:t>
      </w:r>
      <w:r w:rsidRPr="00E9572D">
        <w:rPr>
          <w:rFonts w:ascii="Times New Roman" w:hAnsi="Times New Roman" w:cs="Times New Roman"/>
        </w:rPr>
        <w:t>.</w:t>
      </w:r>
      <w:r w:rsidR="00522472" w:rsidRPr="00E9572D">
        <w:rPr>
          <w:rFonts w:ascii="Times New Roman" w:hAnsi="Times New Roman" w:cs="Times New Roman"/>
        </w:rPr>
        <w:t xml:space="preserve">4 </w:t>
      </w:r>
      <w:r w:rsidRPr="00E9572D">
        <w:rPr>
          <w:rFonts w:ascii="Times New Roman" w:hAnsi="Times New Roman" w:cs="Times New Roman"/>
        </w:rPr>
        <w:t>million</w:t>
      </w:r>
      <w:r w:rsidR="00522472" w:rsidRPr="00E9572D">
        <w:rPr>
          <w:rFonts w:ascii="Times New Roman" w:hAnsi="Times New Roman" w:cs="Times New Roman"/>
        </w:rPr>
        <w:t>*</w:t>
      </w:r>
    </w:p>
    <w:p w14:paraId="7A25FAEF" w14:textId="3B072053" w:rsidR="00522472" w:rsidRPr="00E9572D" w:rsidRDefault="0068193F" w:rsidP="00522472">
      <w:pPr>
        <w:numPr>
          <w:ilvl w:val="0"/>
          <w:numId w:val="3"/>
        </w:numPr>
        <w:rPr>
          <w:rFonts w:ascii="Times New Roman" w:hAnsi="Times New Roman" w:cs="Times New Roman"/>
        </w:rPr>
      </w:pPr>
      <w:r w:rsidRPr="00E9572D">
        <w:rPr>
          <w:rFonts w:ascii="Times New Roman" w:hAnsi="Times New Roman" w:cs="Times New Roman"/>
        </w:rPr>
        <w:t>Total liabilities: $2</w:t>
      </w:r>
      <w:r w:rsidR="00AE62BA" w:rsidRPr="00E9572D">
        <w:rPr>
          <w:rFonts w:ascii="Times New Roman" w:hAnsi="Times New Roman" w:cs="Times New Roman"/>
        </w:rPr>
        <w:t>6</w:t>
      </w:r>
      <w:r w:rsidRPr="00E9572D">
        <w:rPr>
          <w:rFonts w:ascii="Times New Roman" w:hAnsi="Times New Roman" w:cs="Times New Roman"/>
        </w:rPr>
        <w:t>.</w:t>
      </w:r>
      <w:r w:rsidR="00522472" w:rsidRPr="00E9572D">
        <w:rPr>
          <w:rFonts w:ascii="Times New Roman" w:hAnsi="Times New Roman" w:cs="Times New Roman"/>
        </w:rPr>
        <w:t xml:space="preserve">4 </w:t>
      </w:r>
      <w:r w:rsidRPr="00E9572D">
        <w:rPr>
          <w:rFonts w:ascii="Times New Roman" w:hAnsi="Times New Roman" w:cs="Times New Roman"/>
        </w:rPr>
        <w:t>million</w:t>
      </w:r>
      <w:r w:rsidR="00522472" w:rsidRPr="00E9572D">
        <w:rPr>
          <w:rFonts w:ascii="Times New Roman" w:hAnsi="Times New Roman" w:cs="Times New Roman"/>
        </w:rPr>
        <w:t>*</w:t>
      </w:r>
    </w:p>
    <w:p w14:paraId="3FFEAEA0" w14:textId="77777777" w:rsidR="00522472" w:rsidRPr="00E9572D" w:rsidRDefault="00522472" w:rsidP="00E9572D">
      <w:pPr>
        <w:ind w:left="720"/>
        <w:rPr>
          <w:rFonts w:ascii="Times New Roman" w:hAnsi="Times New Roman" w:cs="Times New Roman"/>
        </w:rPr>
      </w:pPr>
    </w:p>
    <w:p w14:paraId="44FE7DD3" w14:textId="027B6D5B" w:rsidR="00522472" w:rsidRPr="00E9572D" w:rsidRDefault="00522472" w:rsidP="00E9572D">
      <w:pPr>
        <w:rPr>
          <w:rFonts w:ascii="Times New Roman" w:hAnsi="Times New Roman" w:cs="Times New Roman"/>
        </w:rPr>
      </w:pPr>
      <w:r w:rsidRPr="00E9572D">
        <w:rPr>
          <w:rFonts w:ascii="Times New Roman" w:hAnsi="Times New Roman" w:cs="Times New Roman"/>
        </w:rPr>
        <w:t xml:space="preserve">Note * - </w:t>
      </w:r>
      <w:r w:rsidR="007F5D97">
        <w:rPr>
          <w:rFonts w:ascii="Times New Roman" w:hAnsi="Times New Roman" w:cs="Times New Roman"/>
        </w:rPr>
        <w:t xml:space="preserve">As previously disclosed, </w:t>
      </w:r>
      <w:proofErr w:type="gramStart"/>
      <w:r w:rsidR="007F5D97">
        <w:rPr>
          <w:rFonts w:ascii="Times New Roman" w:hAnsi="Times New Roman" w:cs="Times New Roman"/>
        </w:rPr>
        <w:t>s</w:t>
      </w:r>
      <w:r w:rsidRPr="00E9572D">
        <w:rPr>
          <w:rFonts w:ascii="Times New Roman" w:hAnsi="Times New Roman" w:cs="Times New Roman"/>
        </w:rPr>
        <w:t>ubsequent to</w:t>
      </w:r>
      <w:proofErr w:type="gramEnd"/>
      <w:r w:rsidRPr="00E9572D">
        <w:rPr>
          <w:rFonts w:ascii="Times New Roman" w:hAnsi="Times New Roman" w:cs="Times New Roman"/>
        </w:rPr>
        <w:t xml:space="preserve"> September 30, 2024, the Company successfully refinanced the bitcoin denominated note </w:t>
      </w:r>
      <w:r w:rsidR="007F5D97">
        <w:rPr>
          <w:rFonts w:ascii="Times New Roman" w:hAnsi="Times New Roman" w:cs="Times New Roman"/>
        </w:rPr>
        <w:t>of approximately</w:t>
      </w:r>
      <w:r w:rsidRPr="00E9572D">
        <w:rPr>
          <w:rFonts w:ascii="Times New Roman" w:hAnsi="Times New Roman" w:cs="Times New Roman"/>
        </w:rPr>
        <w:t xml:space="preserve"> $19 million in exchange for shares of the Company’s common stock and a $5 million principal note that carries a 4.25% interest rate.</w:t>
      </w:r>
    </w:p>
    <w:p w14:paraId="143D7DBC" w14:textId="0392860D" w:rsidR="00E4586B" w:rsidRPr="00E9572D" w:rsidRDefault="00E4586B" w:rsidP="00E4586B">
      <w:pPr>
        <w:rPr>
          <w:rFonts w:ascii="Times New Roman" w:hAnsi="Times New Roman" w:cs="Times New Roman"/>
        </w:rPr>
      </w:pPr>
    </w:p>
    <w:p w14:paraId="3C2A61DB" w14:textId="77777777" w:rsidR="00E4586B" w:rsidRPr="00E9572D" w:rsidRDefault="00E4586B" w:rsidP="00E4586B">
      <w:pPr>
        <w:rPr>
          <w:rFonts w:ascii="Times New Roman" w:hAnsi="Times New Roman" w:cs="Times New Roman"/>
        </w:rPr>
      </w:pPr>
      <w:r w:rsidRPr="00E9572D">
        <w:rPr>
          <w:rFonts w:ascii="Times New Roman" w:hAnsi="Times New Roman" w:cs="Times New Roman"/>
          <w:b/>
          <w:bCs/>
        </w:rPr>
        <w:t>Conference Call Information</w:t>
      </w:r>
    </w:p>
    <w:p w14:paraId="40F8E15B" w14:textId="77777777" w:rsidR="00E4586B" w:rsidRPr="00E9572D" w:rsidRDefault="00E4586B" w:rsidP="00E4586B">
      <w:pPr>
        <w:rPr>
          <w:rFonts w:ascii="Times New Roman" w:hAnsi="Times New Roman" w:cs="Times New Roman"/>
        </w:rPr>
      </w:pPr>
      <w:r w:rsidRPr="00E9572D">
        <w:rPr>
          <w:rFonts w:ascii="Times New Roman" w:hAnsi="Times New Roman" w:cs="Times New Roman"/>
        </w:rPr>
        <w:t>Date: November 13, 2024</w:t>
      </w:r>
      <w:r w:rsidRPr="00E9572D">
        <w:rPr>
          <w:rFonts w:ascii="Times New Roman" w:hAnsi="Times New Roman" w:cs="Times New Roman"/>
        </w:rPr>
        <w:br/>
        <w:t>Time: 4:30 PM Eastern Time</w:t>
      </w:r>
      <w:r w:rsidRPr="00E9572D">
        <w:rPr>
          <w:rFonts w:ascii="Times New Roman" w:hAnsi="Times New Roman" w:cs="Times New Roman"/>
        </w:rPr>
        <w:br/>
        <w:t>Toll Free: 877-545-0320</w:t>
      </w:r>
      <w:r w:rsidRPr="00E9572D">
        <w:rPr>
          <w:rFonts w:ascii="Times New Roman" w:hAnsi="Times New Roman" w:cs="Times New Roman"/>
        </w:rPr>
        <w:br/>
        <w:t>International: 973-528-0002</w:t>
      </w:r>
      <w:r w:rsidRPr="00E9572D">
        <w:rPr>
          <w:rFonts w:ascii="Times New Roman" w:hAnsi="Times New Roman" w:cs="Times New Roman"/>
        </w:rPr>
        <w:br/>
        <w:t>Participant Access Code: 821126</w:t>
      </w:r>
      <w:r w:rsidRPr="00E9572D">
        <w:rPr>
          <w:rFonts w:ascii="Times New Roman" w:hAnsi="Times New Roman" w:cs="Times New Roman"/>
        </w:rPr>
        <w:br/>
        <w:t>Webcast Link: </w:t>
      </w:r>
      <w:hyperlink r:id="rId7" w:history="1">
        <w:r w:rsidRPr="00E9572D">
          <w:rPr>
            <w:rStyle w:val="Hyperlink"/>
            <w:rFonts w:ascii="Times New Roman" w:hAnsi="Times New Roman" w:cs="Times New Roman"/>
          </w:rPr>
          <w:t>https://www.webcaster4.com/Webcast/Page/3030/51612</w:t>
        </w:r>
      </w:hyperlink>
      <w:r w:rsidRPr="00E9572D">
        <w:rPr>
          <w:rFonts w:ascii="Times New Roman" w:hAnsi="Times New Roman" w:cs="Times New Roman"/>
        </w:rPr>
        <w:t xml:space="preserve"> </w:t>
      </w:r>
    </w:p>
    <w:p w14:paraId="26EA2EE3" w14:textId="77777777" w:rsidR="00E4586B" w:rsidRPr="00E9572D" w:rsidRDefault="00E4586B" w:rsidP="00E4586B">
      <w:pPr>
        <w:rPr>
          <w:rFonts w:ascii="Times New Roman" w:hAnsi="Times New Roman" w:cs="Times New Roman"/>
        </w:rPr>
      </w:pPr>
    </w:p>
    <w:p w14:paraId="0115713E" w14:textId="77777777" w:rsidR="00E4586B" w:rsidRPr="00E9572D" w:rsidRDefault="00E4586B" w:rsidP="00E4586B">
      <w:pPr>
        <w:rPr>
          <w:rFonts w:ascii="Times New Roman" w:hAnsi="Times New Roman" w:cs="Times New Roman"/>
        </w:rPr>
      </w:pPr>
      <w:r w:rsidRPr="00E9572D">
        <w:rPr>
          <w:rFonts w:ascii="Times New Roman" w:hAnsi="Times New Roman" w:cs="Times New Roman"/>
          <w:b/>
          <w:bCs/>
        </w:rPr>
        <w:t>Conference Call Replay Information</w:t>
      </w:r>
    </w:p>
    <w:p w14:paraId="2EA60289" w14:textId="77777777" w:rsidR="00E4586B" w:rsidRPr="00E9572D" w:rsidRDefault="00E4586B" w:rsidP="00E4586B">
      <w:pPr>
        <w:rPr>
          <w:rFonts w:ascii="Times New Roman" w:hAnsi="Times New Roman" w:cs="Times New Roman"/>
        </w:rPr>
      </w:pPr>
      <w:r w:rsidRPr="00E9572D">
        <w:rPr>
          <w:rFonts w:ascii="Times New Roman" w:hAnsi="Times New Roman" w:cs="Times New Roman"/>
        </w:rPr>
        <w:t>Toll Free: 877-481-4010</w:t>
      </w:r>
      <w:r w:rsidRPr="00E9572D">
        <w:rPr>
          <w:rFonts w:ascii="Times New Roman" w:hAnsi="Times New Roman" w:cs="Times New Roman"/>
        </w:rPr>
        <w:br/>
        <w:t>International: 919-882-2331</w:t>
      </w:r>
      <w:r w:rsidRPr="00E9572D">
        <w:rPr>
          <w:rFonts w:ascii="Times New Roman" w:hAnsi="Times New Roman" w:cs="Times New Roman"/>
        </w:rPr>
        <w:br/>
        <w:t>Replay Passcode: 51612</w:t>
      </w:r>
      <w:r w:rsidRPr="00E9572D">
        <w:rPr>
          <w:rFonts w:ascii="Times New Roman" w:hAnsi="Times New Roman" w:cs="Times New Roman"/>
        </w:rPr>
        <w:br/>
        <w:t>Webcast Replay: </w:t>
      </w:r>
      <w:hyperlink r:id="rId8" w:history="1">
        <w:r w:rsidRPr="00E9572D">
          <w:rPr>
            <w:rStyle w:val="Hyperlink"/>
            <w:rFonts w:ascii="Times New Roman" w:hAnsi="Times New Roman" w:cs="Times New Roman"/>
          </w:rPr>
          <w:t>https://www.webcaster4.com/Webcast/Page/3030/51612</w:t>
        </w:r>
      </w:hyperlink>
      <w:r w:rsidRPr="00E9572D">
        <w:rPr>
          <w:rFonts w:ascii="Times New Roman" w:hAnsi="Times New Roman" w:cs="Times New Roman"/>
        </w:rPr>
        <w:t xml:space="preserve"> </w:t>
      </w:r>
    </w:p>
    <w:p w14:paraId="45E6B169" w14:textId="77777777" w:rsidR="00450956" w:rsidRPr="00E9572D" w:rsidRDefault="00450956">
      <w:pPr>
        <w:rPr>
          <w:rFonts w:ascii="Times New Roman" w:hAnsi="Times New Roman" w:cs="Times New Roman"/>
        </w:rPr>
      </w:pPr>
    </w:p>
    <w:p w14:paraId="13FBD768" w14:textId="645A852C" w:rsidR="00450956" w:rsidRPr="00E9572D" w:rsidRDefault="00450956" w:rsidP="00450956">
      <w:pPr>
        <w:rPr>
          <w:rFonts w:ascii="Times New Roman" w:hAnsi="Times New Roman" w:cs="Times New Roman"/>
        </w:rPr>
      </w:pPr>
      <w:r w:rsidRPr="00E9572D">
        <w:rPr>
          <w:rFonts w:ascii="Times New Roman" w:hAnsi="Times New Roman" w:cs="Times New Roman"/>
        </w:rPr>
        <w:t xml:space="preserve">(1) The Company defines Breakeven Cost per Bitcoin as (a) Cost of Revenues (excluding depreciation) divided by (b) total Bitcoin generated and received from the </w:t>
      </w:r>
      <w:proofErr w:type="spellStart"/>
      <w:r w:rsidRPr="00E9572D">
        <w:rPr>
          <w:rFonts w:ascii="Times New Roman" w:hAnsi="Times New Roman" w:cs="Times New Roman"/>
        </w:rPr>
        <w:t>hashrate</w:t>
      </w:r>
      <w:proofErr w:type="spellEnd"/>
      <w:r w:rsidRPr="00E9572D">
        <w:rPr>
          <w:rFonts w:ascii="Times New Roman" w:hAnsi="Times New Roman" w:cs="Times New Roman"/>
        </w:rPr>
        <w:t xml:space="preserve"> contributed to the mining pool operator. The Company mined approximately 61 and 176 Bitcoin in the quarter</w:t>
      </w:r>
      <w:r w:rsidR="00205DEA" w:rsidRPr="00E9572D">
        <w:rPr>
          <w:rFonts w:ascii="Times New Roman" w:hAnsi="Times New Roman" w:cs="Times New Roman"/>
        </w:rPr>
        <w:t>s</w:t>
      </w:r>
      <w:r w:rsidRPr="00E9572D">
        <w:rPr>
          <w:rFonts w:ascii="Times New Roman" w:hAnsi="Times New Roman" w:cs="Times New Roman"/>
        </w:rPr>
        <w:t xml:space="preserve"> ended </w:t>
      </w:r>
      <w:r w:rsidR="00660619" w:rsidRPr="00E9572D">
        <w:rPr>
          <w:rFonts w:ascii="Times New Roman" w:hAnsi="Times New Roman" w:cs="Times New Roman"/>
        </w:rPr>
        <w:t>September</w:t>
      </w:r>
      <w:r w:rsidRPr="00E9572D">
        <w:rPr>
          <w:rFonts w:ascii="Times New Roman" w:hAnsi="Times New Roman" w:cs="Times New Roman"/>
        </w:rPr>
        <w:t xml:space="preserve"> 30, </w:t>
      </w:r>
      <w:proofErr w:type="gramStart"/>
      <w:r w:rsidRPr="00E9572D">
        <w:rPr>
          <w:rFonts w:ascii="Times New Roman" w:hAnsi="Times New Roman" w:cs="Times New Roman"/>
        </w:rPr>
        <w:t>2024</w:t>
      </w:r>
      <w:proofErr w:type="gramEnd"/>
      <w:r w:rsidRPr="00E9572D">
        <w:rPr>
          <w:rFonts w:ascii="Times New Roman" w:hAnsi="Times New Roman" w:cs="Times New Roman"/>
        </w:rPr>
        <w:t xml:space="preserve"> and 2023, respectively.</w:t>
      </w:r>
    </w:p>
    <w:p w14:paraId="67FB9C13" w14:textId="3A9F7FEF" w:rsidR="00450956" w:rsidRPr="00E9572D" w:rsidRDefault="00450956" w:rsidP="00450956">
      <w:pPr>
        <w:rPr>
          <w:rFonts w:ascii="Times New Roman" w:hAnsi="Times New Roman" w:cs="Times New Roman"/>
        </w:rPr>
      </w:pPr>
      <w:r w:rsidRPr="00E9572D">
        <w:rPr>
          <w:rFonts w:ascii="Times New Roman" w:hAnsi="Times New Roman" w:cs="Times New Roman"/>
        </w:rPr>
        <w:br/>
        <w:t>(2) The Company defines adjusted EBITDA as (a) GAAP net income (loss) plus (b) adjustments to add back the impacts of (1) depreciation and amortization, (2) interest expense, (3) income tax expense (benefit) and (4) adjustments for non-cash and non-recurring items which currently include (</w:t>
      </w:r>
      <w:proofErr w:type="spellStart"/>
      <w:r w:rsidRPr="00E9572D">
        <w:rPr>
          <w:rFonts w:ascii="Times New Roman" w:hAnsi="Times New Roman" w:cs="Times New Roman"/>
        </w:rPr>
        <w:t>i</w:t>
      </w:r>
      <w:proofErr w:type="spellEnd"/>
      <w:r w:rsidRPr="00E9572D">
        <w:rPr>
          <w:rFonts w:ascii="Times New Roman" w:hAnsi="Times New Roman" w:cs="Times New Roman"/>
        </w:rPr>
        <w:t>) stock compensation expense, (ii) change in fair value of notes payable and (iii) unrealized (gain) loss on marketable equity securities.</w:t>
      </w:r>
    </w:p>
    <w:p w14:paraId="3B5932B8" w14:textId="77777777" w:rsidR="00450956" w:rsidRPr="00E9572D" w:rsidRDefault="00450956">
      <w:pPr>
        <w:rPr>
          <w:rFonts w:ascii="Times New Roman" w:hAnsi="Times New Roman" w:cs="Times New Roman"/>
        </w:rPr>
      </w:pPr>
    </w:p>
    <w:p w14:paraId="336FB71A" w14:textId="77777777" w:rsidR="00070EE1" w:rsidRPr="00E9572D" w:rsidRDefault="00070EE1" w:rsidP="00070EE1">
      <w:pPr>
        <w:rPr>
          <w:rFonts w:ascii="Times New Roman" w:hAnsi="Times New Roman" w:cs="Times New Roman"/>
        </w:rPr>
      </w:pPr>
      <w:r w:rsidRPr="00E9572D">
        <w:rPr>
          <w:rFonts w:ascii="Times New Roman" w:hAnsi="Times New Roman" w:cs="Times New Roman"/>
          <w:b/>
          <w:bCs/>
        </w:rPr>
        <w:t>Non-GAAP Figures</w:t>
      </w:r>
    </w:p>
    <w:p w14:paraId="7705C551" w14:textId="1B6FD90F" w:rsidR="00070EE1" w:rsidRPr="00E9572D" w:rsidRDefault="00070EE1">
      <w:pPr>
        <w:rPr>
          <w:rFonts w:ascii="Times New Roman" w:hAnsi="Times New Roman" w:cs="Times New Roman"/>
        </w:rPr>
      </w:pPr>
      <w:r w:rsidRPr="00E9572D">
        <w:rPr>
          <w:rFonts w:ascii="Times New Roman" w:hAnsi="Times New Roman" w:cs="Times New Roman"/>
        </w:rPr>
        <w:t xml:space="preserve">In addition to our results determined in accordance with GAAP, the Company also provides adjusted EBITDA and Breakeven Costs, which are non-GAAP measures. Each of these are not financial measures of performance under GAAP and, as a result, these measures may not be comparable to similarly titled measures of other companies. Non-GAAP financial measures are </w:t>
      </w:r>
      <w:r w:rsidRPr="00E9572D">
        <w:rPr>
          <w:rFonts w:ascii="Times New Roman" w:hAnsi="Times New Roman" w:cs="Times New Roman"/>
        </w:rPr>
        <w:lastRenderedPageBreak/>
        <w:t xml:space="preserve">subject to material limitations as they are not in accordance with, or a substitute for, measurements prepared in accordance with GAAP. These non-GAAP measures are not meant to be considered in isolation and should be read only in conjunction with our Current Reports on Form 8-K, </w:t>
      </w:r>
      <w:r w:rsidR="00E46315" w:rsidRPr="00E9572D">
        <w:rPr>
          <w:rFonts w:ascii="Times New Roman" w:hAnsi="Times New Roman" w:cs="Times New Roman"/>
        </w:rPr>
        <w:t>Quarterly</w:t>
      </w:r>
      <w:r w:rsidRPr="00E9572D">
        <w:rPr>
          <w:rFonts w:ascii="Times New Roman" w:hAnsi="Times New Roman" w:cs="Times New Roman"/>
        </w:rPr>
        <w:t xml:space="preserve"> Reports on Form 10-Q and Annual Reports on Form 10-K as filed with the Securities and Exchange Commission. Management uses Adjusted EBITDA and Breakeven Costs as a means of understanding, managing, and evaluating business performance and to help inform operating decision making. The Company relies primarily on its condensed consolidated financial statements to understand, manage, and evaluate our financial performance and uses the non-GAAP financial measures only supplementally. Reconciliations for each of these non-GAAP measures to the nearest GAAP financial measures are provided below.</w:t>
      </w:r>
    </w:p>
    <w:p w14:paraId="52FCA8B6" w14:textId="77777777" w:rsidR="00070EE1" w:rsidRPr="00E9572D" w:rsidRDefault="00070EE1">
      <w:pPr>
        <w:rPr>
          <w:rFonts w:ascii="Times New Roman" w:hAnsi="Times New Roman" w:cs="Times New Roman"/>
        </w:rPr>
      </w:pPr>
    </w:p>
    <w:p w14:paraId="358E42F9" w14:textId="4EF7A685" w:rsidR="0093509E" w:rsidRPr="00E9572D" w:rsidRDefault="00E4586B">
      <w:pPr>
        <w:rPr>
          <w:rFonts w:ascii="Times New Roman" w:hAnsi="Times New Roman" w:cs="Times New Roman"/>
          <w:sz w:val="20"/>
          <w:szCs w:val="20"/>
        </w:rPr>
      </w:pPr>
      <w:r w:rsidRPr="00E9572D">
        <w:rPr>
          <w:rFonts w:ascii="Times New Roman" w:hAnsi="Times New Roman" w:cs="Times New Roman"/>
          <w:b/>
          <w:bCs/>
          <w:sz w:val="20"/>
          <w:szCs w:val="20"/>
        </w:rPr>
        <w:t>Breakeven Analysis</w:t>
      </w:r>
    </w:p>
    <w:p w14:paraId="00EEE7F3" w14:textId="77777777" w:rsidR="00070EE1" w:rsidRPr="00E9572D" w:rsidRDefault="00070EE1">
      <w:pPr>
        <w:rPr>
          <w:rFonts w:ascii="Times New Roman" w:hAnsi="Times New Roman" w:cs="Times New Roman"/>
        </w:rPr>
      </w:pPr>
    </w:p>
    <w:p w14:paraId="48A38217" w14:textId="77777777" w:rsidR="00882989" w:rsidRPr="00E9572D" w:rsidRDefault="00882989">
      <w:pPr>
        <w:rPr>
          <w:rFonts w:ascii="Times New Roman" w:hAnsi="Times New Roman" w:cs="Times New Roman"/>
        </w:rPr>
      </w:pPr>
    </w:p>
    <w:tbl>
      <w:tblPr>
        <w:tblW w:w="8520" w:type="dxa"/>
        <w:tblLook w:val="04A0" w:firstRow="1" w:lastRow="0" w:firstColumn="1" w:lastColumn="0" w:noHBand="0" w:noVBand="1"/>
      </w:tblPr>
      <w:tblGrid>
        <w:gridCol w:w="2657"/>
        <w:gridCol w:w="256"/>
        <w:gridCol w:w="256"/>
        <w:gridCol w:w="296"/>
        <w:gridCol w:w="1284"/>
        <w:gridCol w:w="296"/>
        <w:gridCol w:w="1497"/>
        <w:gridCol w:w="296"/>
        <w:gridCol w:w="1682"/>
      </w:tblGrid>
      <w:tr w:rsidR="00882989" w:rsidRPr="00E9572D" w14:paraId="7989DA01" w14:textId="77777777" w:rsidTr="00882989">
        <w:trPr>
          <w:trHeight w:val="330"/>
        </w:trPr>
        <w:tc>
          <w:tcPr>
            <w:tcW w:w="2920" w:type="dxa"/>
            <w:tcBorders>
              <w:top w:val="single" w:sz="8" w:space="0" w:color="auto"/>
              <w:left w:val="nil"/>
              <w:bottom w:val="single" w:sz="8" w:space="0" w:color="auto"/>
              <w:right w:val="nil"/>
            </w:tcBorders>
            <w:shd w:val="clear" w:color="auto" w:fill="auto"/>
            <w:vAlign w:val="bottom"/>
            <w:hideMark/>
          </w:tcPr>
          <w:p w14:paraId="1C37B26E" w14:textId="77777777" w:rsidR="00882989" w:rsidRPr="00E9572D" w:rsidRDefault="00882989" w:rsidP="00882989">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w:t>
            </w:r>
          </w:p>
        </w:tc>
        <w:tc>
          <w:tcPr>
            <w:tcW w:w="220" w:type="dxa"/>
            <w:tcBorders>
              <w:top w:val="single" w:sz="8" w:space="0" w:color="auto"/>
              <w:left w:val="nil"/>
              <w:bottom w:val="single" w:sz="8" w:space="0" w:color="auto"/>
              <w:right w:val="nil"/>
            </w:tcBorders>
            <w:shd w:val="clear" w:color="auto" w:fill="auto"/>
            <w:noWrap/>
            <w:vAlign w:val="center"/>
            <w:hideMark/>
          </w:tcPr>
          <w:p w14:paraId="1FC4F593" w14:textId="77777777" w:rsidR="00882989" w:rsidRPr="00E9572D" w:rsidRDefault="00882989" w:rsidP="00882989">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w:t>
            </w:r>
          </w:p>
        </w:tc>
        <w:tc>
          <w:tcPr>
            <w:tcW w:w="200" w:type="dxa"/>
            <w:tcBorders>
              <w:top w:val="single" w:sz="8" w:space="0" w:color="auto"/>
              <w:left w:val="nil"/>
              <w:bottom w:val="single" w:sz="8" w:space="0" w:color="auto"/>
              <w:right w:val="nil"/>
            </w:tcBorders>
            <w:shd w:val="clear" w:color="auto" w:fill="auto"/>
            <w:noWrap/>
            <w:vAlign w:val="center"/>
            <w:hideMark/>
          </w:tcPr>
          <w:p w14:paraId="620DCECC" w14:textId="77777777" w:rsidR="00882989" w:rsidRPr="00E9572D" w:rsidRDefault="00882989" w:rsidP="00882989">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w:t>
            </w:r>
          </w:p>
        </w:tc>
        <w:tc>
          <w:tcPr>
            <w:tcW w:w="1480" w:type="dxa"/>
            <w:gridSpan w:val="2"/>
            <w:tcBorders>
              <w:top w:val="single" w:sz="8" w:space="0" w:color="auto"/>
              <w:left w:val="nil"/>
              <w:bottom w:val="single" w:sz="8" w:space="0" w:color="auto"/>
              <w:right w:val="nil"/>
            </w:tcBorders>
            <w:shd w:val="clear" w:color="auto" w:fill="auto"/>
            <w:vAlign w:val="center"/>
            <w:hideMark/>
          </w:tcPr>
          <w:p w14:paraId="46C347C1" w14:textId="77777777" w:rsidR="00882989" w:rsidRPr="00E9572D" w:rsidRDefault="00882989" w:rsidP="00882989">
            <w:pPr>
              <w:jc w:val="center"/>
              <w:rPr>
                <w:rFonts w:ascii="Times New Roman" w:eastAsia="Times New Roman" w:hAnsi="Times New Roman" w:cs="Times New Roman"/>
                <w:b/>
                <w:bCs/>
                <w:color w:val="000000"/>
                <w:kern w:val="0"/>
                <w:sz w:val="16"/>
                <w:szCs w:val="16"/>
                <w14:ligatures w14:val="none"/>
              </w:rPr>
            </w:pPr>
            <w:r w:rsidRPr="00E9572D">
              <w:rPr>
                <w:rFonts w:ascii="Times New Roman" w:eastAsia="Times New Roman" w:hAnsi="Times New Roman" w:cs="Times New Roman"/>
                <w:b/>
                <w:bCs/>
                <w:color w:val="000000"/>
                <w:kern w:val="0"/>
                <w:sz w:val="16"/>
                <w:szCs w:val="16"/>
                <w14:ligatures w14:val="none"/>
              </w:rPr>
              <w:t>2023</w:t>
            </w:r>
          </w:p>
        </w:tc>
        <w:tc>
          <w:tcPr>
            <w:tcW w:w="1740" w:type="dxa"/>
            <w:gridSpan w:val="2"/>
            <w:tcBorders>
              <w:top w:val="single" w:sz="8" w:space="0" w:color="auto"/>
              <w:left w:val="nil"/>
              <w:bottom w:val="single" w:sz="8" w:space="0" w:color="auto"/>
              <w:right w:val="nil"/>
            </w:tcBorders>
            <w:shd w:val="clear" w:color="auto" w:fill="auto"/>
            <w:vAlign w:val="center"/>
            <w:hideMark/>
          </w:tcPr>
          <w:p w14:paraId="4CA49EF7" w14:textId="77777777" w:rsidR="00882989" w:rsidRPr="00E9572D" w:rsidRDefault="00882989" w:rsidP="00882989">
            <w:pPr>
              <w:jc w:val="center"/>
              <w:rPr>
                <w:rFonts w:ascii="Times New Roman" w:eastAsia="Times New Roman" w:hAnsi="Times New Roman" w:cs="Times New Roman"/>
                <w:b/>
                <w:bCs/>
                <w:color w:val="000000"/>
                <w:kern w:val="0"/>
                <w:sz w:val="16"/>
                <w:szCs w:val="16"/>
                <w14:ligatures w14:val="none"/>
              </w:rPr>
            </w:pPr>
            <w:r w:rsidRPr="00E9572D">
              <w:rPr>
                <w:rFonts w:ascii="Times New Roman" w:eastAsia="Times New Roman" w:hAnsi="Times New Roman" w:cs="Times New Roman"/>
                <w:b/>
                <w:bCs/>
                <w:color w:val="000000"/>
                <w:kern w:val="0"/>
                <w:sz w:val="16"/>
                <w:szCs w:val="16"/>
                <w14:ligatures w14:val="none"/>
              </w:rPr>
              <w:t>Q3/23</w:t>
            </w:r>
          </w:p>
        </w:tc>
        <w:tc>
          <w:tcPr>
            <w:tcW w:w="1960" w:type="dxa"/>
            <w:gridSpan w:val="2"/>
            <w:tcBorders>
              <w:top w:val="single" w:sz="8" w:space="0" w:color="auto"/>
              <w:left w:val="nil"/>
              <w:bottom w:val="single" w:sz="8" w:space="0" w:color="auto"/>
              <w:right w:val="nil"/>
            </w:tcBorders>
            <w:shd w:val="clear" w:color="auto" w:fill="auto"/>
            <w:vAlign w:val="center"/>
            <w:hideMark/>
          </w:tcPr>
          <w:p w14:paraId="62733A20" w14:textId="77777777" w:rsidR="00882989" w:rsidRPr="00E9572D" w:rsidRDefault="00882989" w:rsidP="00882989">
            <w:pPr>
              <w:jc w:val="center"/>
              <w:rPr>
                <w:rFonts w:ascii="Times New Roman" w:eastAsia="Times New Roman" w:hAnsi="Times New Roman" w:cs="Times New Roman"/>
                <w:b/>
                <w:bCs/>
                <w:color w:val="000000"/>
                <w:kern w:val="0"/>
                <w:sz w:val="16"/>
                <w:szCs w:val="16"/>
                <w14:ligatures w14:val="none"/>
              </w:rPr>
            </w:pPr>
            <w:r w:rsidRPr="00E9572D">
              <w:rPr>
                <w:rFonts w:ascii="Times New Roman" w:eastAsia="Times New Roman" w:hAnsi="Times New Roman" w:cs="Times New Roman"/>
                <w:b/>
                <w:bCs/>
                <w:color w:val="000000"/>
                <w:kern w:val="0"/>
                <w:sz w:val="16"/>
                <w:szCs w:val="16"/>
                <w14:ligatures w14:val="none"/>
              </w:rPr>
              <w:t>Q3/24</w:t>
            </w:r>
          </w:p>
        </w:tc>
      </w:tr>
      <w:tr w:rsidR="00882989" w:rsidRPr="00E9572D" w14:paraId="1EC1AD47" w14:textId="77777777" w:rsidTr="00882989">
        <w:trPr>
          <w:trHeight w:val="315"/>
        </w:trPr>
        <w:tc>
          <w:tcPr>
            <w:tcW w:w="2920" w:type="dxa"/>
            <w:tcBorders>
              <w:top w:val="nil"/>
              <w:left w:val="nil"/>
              <w:bottom w:val="nil"/>
              <w:right w:val="nil"/>
            </w:tcBorders>
            <w:shd w:val="clear" w:color="000000" w:fill="CCEEFF"/>
            <w:vAlign w:val="center"/>
            <w:hideMark/>
          </w:tcPr>
          <w:p w14:paraId="387D4649" w14:textId="77777777" w:rsidR="00882989" w:rsidRPr="00E9572D" w:rsidRDefault="00882989" w:rsidP="00882989">
            <w:pPr>
              <w:ind w:firstLineChars="100" w:firstLine="160"/>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Mining Revenues</w:t>
            </w:r>
          </w:p>
        </w:tc>
        <w:tc>
          <w:tcPr>
            <w:tcW w:w="220" w:type="dxa"/>
            <w:tcBorders>
              <w:top w:val="nil"/>
              <w:left w:val="nil"/>
              <w:bottom w:val="nil"/>
              <w:right w:val="nil"/>
            </w:tcBorders>
            <w:shd w:val="clear" w:color="000000" w:fill="CCEEFF"/>
            <w:noWrap/>
            <w:vAlign w:val="center"/>
            <w:hideMark/>
          </w:tcPr>
          <w:p w14:paraId="38FE23FB" w14:textId="77777777" w:rsidR="00882989" w:rsidRPr="00E9572D" w:rsidRDefault="00882989" w:rsidP="00882989">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w:t>
            </w:r>
          </w:p>
        </w:tc>
        <w:tc>
          <w:tcPr>
            <w:tcW w:w="200" w:type="dxa"/>
            <w:tcBorders>
              <w:top w:val="nil"/>
              <w:left w:val="nil"/>
              <w:bottom w:val="nil"/>
              <w:right w:val="nil"/>
            </w:tcBorders>
            <w:shd w:val="clear" w:color="000000" w:fill="CCEEFF"/>
            <w:noWrap/>
            <w:vAlign w:val="center"/>
            <w:hideMark/>
          </w:tcPr>
          <w:p w14:paraId="08B71646" w14:textId="77777777" w:rsidR="00882989" w:rsidRPr="00E9572D" w:rsidRDefault="00882989" w:rsidP="00882989">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w:t>
            </w:r>
          </w:p>
        </w:tc>
        <w:tc>
          <w:tcPr>
            <w:tcW w:w="138" w:type="dxa"/>
            <w:tcBorders>
              <w:top w:val="nil"/>
              <w:left w:val="nil"/>
              <w:bottom w:val="nil"/>
              <w:right w:val="nil"/>
            </w:tcBorders>
            <w:shd w:val="clear" w:color="000000" w:fill="CCEEFF"/>
            <w:noWrap/>
            <w:vAlign w:val="center"/>
            <w:hideMark/>
          </w:tcPr>
          <w:p w14:paraId="72DE36D8" w14:textId="77777777" w:rsidR="00882989" w:rsidRPr="00E9572D" w:rsidRDefault="00882989" w:rsidP="00882989">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w:t>
            </w:r>
          </w:p>
        </w:tc>
        <w:tc>
          <w:tcPr>
            <w:tcW w:w="1342" w:type="dxa"/>
            <w:tcBorders>
              <w:top w:val="nil"/>
              <w:left w:val="nil"/>
              <w:bottom w:val="nil"/>
              <w:right w:val="nil"/>
            </w:tcBorders>
            <w:shd w:val="clear" w:color="000000" w:fill="CCEEFF"/>
            <w:vAlign w:val="center"/>
            <w:hideMark/>
          </w:tcPr>
          <w:p w14:paraId="51EAFE3E" w14:textId="77777777" w:rsidR="00882989" w:rsidRPr="00E9572D" w:rsidRDefault="00882989" w:rsidP="00882989">
            <w:pPr>
              <w:jc w:val="right"/>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21,052,000</w:t>
            </w:r>
          </w:p>
        </w:tc>
        <w:tc>
          <w:tcPr>
            <w:tcW w:w="137" w:type="dxa"/>
            <w:tcBorders>
              <w:top w:val="nil"/>
              <w:left w:val="nil"/>
              <w:bottom w:val="nil"/>
              <w:right w:val="nil"/>
            </w:tcBorders>
            <w:shd w:val="clear" w:color="000000" w:fill="CCEEFF"/>
            <w:noWrap/>
            <w:vAlign w:val="center"/>
            <w:hideMark/>
          </w:tcPr>
          <w:p w14:paraId="3F288171" w14:textId="77777777" w:rsidR="00882989" w:rsidRPr="00E9572D" w:rsidRDefault="00882989" w:rsidP="00882989">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w:t>
            </w:r>
          </w:p>
        </w:tc>
        <w:tc>
          <w:tcPr>
            <w:tcW w:w="1603" w:type="dxa"/>
            <w:tcBorders>
              <w:top w:val="nil"/>
              <w:left w:val="nil"/>
              <w:bottom w:val="nil"/>
              <w:right w:val="nil"/>
            </w:tcBorders>
            <w:shd w:val="clear" w:color="000000" w:fill="CCEEFF"/>
            <w:vAlign w:val="center"/>
            <w:hideMark/>
          </w:tcPr>
          <w:p w14:paraId="0FFA9BA1" w14:textId="77777777" w:rsidR="00882989" w:rsidRPr="00E9572D" w:rsidRDefault="00882989" w:rsidP="00882989">
            <w:pPr>
              <w:jc w:val="right"/>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5,189,000</w:t>
            </w:r>
          </w:p>
        </w:tc>
        <w:tc>
          <w:tcPr>
            <w:tcW w:w="142" w:type="dxa"/>
            <w:tcBorders>
              <w:top w:val="nil"/>
              <w:left w:val="nil"/>
              <w:bottom w:val="nil"/>
              <w:right w:val="nil"/>
            </w:tcBorders>
            <w:shd w:val="clear" w:color="000000" w:fill="CCEEFF"/>
            <w:noWrap/>
            <w:vAlign w:val="center"/>
            <w:hideMark/>
          </w:tcPr>
          <w:p w14:paraId="1C311F38" w14:textId="77777777" w:rsidR="00882989" w:rsidRPr="00E9572D" w:rsidRDefault="00882989" w:rsidP="00882989">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w:t>
            </w:r>
          </w:p>
        </w:tc>
        <w:tc>
          <w:tcPr>
            <w:tcW w:w="1818" w:type="dxa"/>
            <w:tcBorders>
              <w:top w:val="nil"/>
              <w:left w:val="nil"/>
              <w:bottom w:val="nil"/>
              <w:right w:val="nil"/>
            </w:tcBorders>
            <w:shd w:val="clear" w:color="000000" w:fill="CCEEFF"/>
            <w:vAlign w:val="center"/>
            <w:hideMark/>
          </w:tcPr>
          <w:p w14:paraId="238775DF" w14:textId="77777777" w:rsidR="00882989" w:rsidRPr="00E9572D" w:rsidRDefault="00882989" w:rsidP="00882989">
            <w:pPr>
              <w:jc w:val="right"/>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3,689,000</w:t>
            </w:r>
          </w:p>
        </w:tc>
      </w:tr>
      <w:tr w:rsidR="00882989" w:rsidRPr="00E9572D" w14:paraId="21F148E9" w14:textId="77777777" w:rsidTr="00882989">
        <w:trPr>
          <w:trHeight w:val="315"/>
        </w:trPr>
        <w:tc>
          <w:tcPr>
            <w:tcW w:w="2920" w:type="dxa"/>
            <w:tcBorders>
              <w:top w:val="nil"/>
              <w:left w:val="nil"/>
              <w:bottom w:val="nil"/>
              <w:right w:val="nil"/>
            </w:tcBorders>
            <w:shd w:val="clear" w:color="auto" w:fill="auto"/>
            <w:vAlign w:val="center"/>
            <w:hideMark/>
          </w:tcPr>
          <w:p w14:paraId="0721384A" w14:textId="77777777" w:rsidR="00882989" w:rsidRPr="00E9572D" w:rsidRDefault="00882989" w:rsidP="00882989">
            <w:pPr>
              <w:ind w:firstLineChars="100" w:firstLine="160"/>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Bitcoin mined</w:t>
            </w:r>
          </w:p>
        </w:tc>
        <w:tc>
          <w:tcPr>
            <w:tcW w:w="220" w:type="dxa"/>
            <w:tcBorders>
              <w:top w:val="nil"/>
              <w:left w:val="nil"/>
              <w:bottom w:val="nil"/>
              <w:right w:val="nil"/>
            </w:tcBorders>
            <w:shd w:val="clear" w:color="auto" w:fill="auto"/>
            <w:noWrap/>
            <w:vAlign w:val="center"/>
            <w:hideMark/>
          </w:tcPr>
          <w:p w14:paraId="20792AE7" w14:textId="77777777" w:rsidR="00882989" w:rsidRPr="00E9572D" w:rsidRDefault="00882989" w:rsidP="00882989">
            <w:pPr>
              <w:ind w:firstLineChars="100" w:firstLine="160"/>
              <w:rPr>
                <w:rFonts w:ascii="Times New Roman" w:eastAsia="Times New Roman" w:hAnsi="Times New Roman" w:cs="Times New Roman"/>
                <w:color w:val="000000"/>
                <w:kern w:val="0"/>
                <w:sz w:val="16"/>
                <w:szCs w:val="16"/>
                <w14:ligatures w14:val="none"/>
              </w:rPr>
            </w:pPr>
          </w:p>
        </w:tc>
        <w:tc>
          <w:tcPr>
            <w:tcW w:w="200" w:type="dxa"/>
            <w:tcBorders>
              <w:top w:val="nil"/>
              <w:left w:val="nil"/>
              <w:bottom w:val="nil"/>
              <w:right w:val="nil"/>
            </w:tcBorders>
            <w:shd w:val="clear" w:color="auto" w:fill="auto"/>
            <w:noWrap/>
            <w:vAlign w:val="center"/>
            <w:hideMark/>
          </w:tcPr>
          <w:p w14:paraId="636FA659" w14:textId="77777777" w:rsidR="00882989" w:rsidRPr="00E9572D" w:rsidRDefault="00882989" w:rsidP="00882989">
            <w:pPr>
              <w:rPr>
                <w:rFonts w:ascii="Times New Roman" w:eastAsia="Times New Roman" w:hAnsi="Times New Roman" w:cs="Times New Roman"/>
                <w:kern w:val="0"/>
                <w:sz w:val="16"/>
                <w:szCs w:val="16"/>
                <w14:ligatures w14:val="none"/>
              </w:rPr>
            </w:pPr>
          </w:p>
        </w:tc>
        <w:tc>
          <w:tcPr>
            <w:tcW w:w="138" w:type="dxa"/>
            <w:tcBorders>
              <w:top w:val="nil"/>
              <w:left w:val="nil"/>
              <w:bottom w:val="nil"/>
              <w:right w:val="nil"/>
            </w:tcBorders>
            <w:shd w:val="clear" w:color="auto" w:fill="auto"/>
            <w:noWrap/>
            <w:vAlign w:val="center"/>
            <w:hideMark/>
          </w:tcPr>
          <w:p w14:paraId="4D4D9AA5" w14:textId="77777777" w:rsidR="00882989" w:rsidRPr="00E9572D" w:rsidRDefault="00882989" w:rsidP="00882989">
            <w:pPr>
              <w:rPr>
                <w:rFonts w:ascii="Times New Roman" w:eastAsia="Times New Roman" w:hAnsi="Times New Roman" w:cs="Times New Roman"/>
                <w:kern w:val="0"/>
                <w:sz w:val="16"/>
                <w:szCs w:val="16"/>
                <w14:ligatures w14:val="none"/>
              </w:rPr>
            </w:pPr>
          </w:p>
        </w:tc>
        <w:tc>
          <w:tcPr>
            <w:tcW w:w="1342" w:type="dxa"/>
            <w:tcBorders>
              <w:top w:val="nil"/>
              <w:left w:val="nil"/>
              <w:bottom w:val="nil"/>
              <w:right w:val="nil"/>
            </w:tcBorders>
            <w:shd w:val="clear" w:color="auto" w:fill="auto"/>
            <w:vAlign w:val="center"/>
            <w:hideMark/>
          </w:tcPr>
          <w:p w14:paraId="35327E83" w14:textId="77777777" w:rsidR="00882989" w:rsidRPr="00E9572D" w:rsidRDefault="00882989" w:rsidP="00882989">
            <w:pPr>
              <w:jc w:val="right"/>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739</w:t>
            </w:r>
          </w:p>
        </w:tc>
        <w:tc>
          <w:tcPr>
            <w:tcW w:w="137" w:type="dxa"/>
            <w:tcBorders>
              <w:top w:val="nil"/>
              <w:left w:val="nil"/>
              <w:bottom w:val="nil"/>
              <w:right w:val="nil"/>
            </w:tcBorders>
            <w:shd w:val="clear" w:color="auto" w:fill="auto"/>
            <w:noWrap/>
            <w:vAlign w:val="center"/>
            <w:hideMark/>
          </w:tcPr>
          <w:p w14:paraId="6D2C47DF" w14:textId="77777777" w:rsidR="00882989" w:rsidRPr="00E9572D" w:rsidRDefault="00882989" w:rsidP="00882989">
            <w:pPr>
              <w:jc w:val="right"/>
              <w:rPr>
                <w:rFonts w:ascii="Times New Roman" w:eastAsia="Times New Roman" w:hAnsi="Times New Roman" w:cs="Times New Roman"/>
                <w:color w:val="000000"/>
                <w:kern w:val="0"/>
                <w:sz w:val="16"/>
                <w:szCs w:val="16"/>
                <w14:ligatures w14:val="none"/>
              </w:rPr>
            </w:pPr>
          </w:p>
        </w:tc>
        <w:tc>
          <w:tcPr>
            <w:tcW w:w="1603" w:type="dxa"/>
            <w:tcBorders>
              <w:top w:val="nil"/>
              <w:left w:val="nil"/>
              <w:bottom w:val="nil"/>
              <w:right w:val="nil"/>
            </w:tcBorders>
            <w:shd w:val="clear" w:color="auto" w:fill="auto"/>
            <w:vAlign w:val="center"/>
            <w:hideMark/>
          </w:tcPr>
          <w:p w14:paraId="56CE1F82" w14:textId="77777777" w:rsidR="00882989" w:rsidRPr="00E9572D" w:rsidRDefault="00882989" w:rsidP="00882989">
            <w:pPr>
              <w:jc w:val="right"/>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176</w:t>
            </w:r>
          </w:p>
        </w:tc>
        <w:tc>
          <w:tcPr>
            <w:tcW w:w="142" w:type="dxa"/>
            <w:tcBorders>
              <w:top w:val="nil"/>
              <w:left w:val="nil"/>
              <w:bottom w:val="nil"/>
              <w:right w:val="nil"/>
            </w:tcBorders>
            <w:shd w:val="clear" w:color="auto" w:fill="auto"/>
            <w:noWrap/>
            <w:vAlign w:val="center"/>
            <w:hideMark/>
          </w:tcPr>
          <w:p w14:paraId="3C9BB4D7" w14:textId="77777777" w:rsidR="00882989" w:rsidRPr="00E9572D" w:rsidRDefault="00882989" w:rsidP="00882989">
            <w:pPr>
              <w:jc w:val="right"/>
              <w:rPr>
                <w:rFonts w:ascii="Times New Roman" w:eastAsia="Times New Roman" w:hAnsi="Times New Roman" w:cs="Times New Roman"/>
                <w:color w:val="000000"/>
                <w:kern w:val="0"/>
                <w:sz w:val="16"/>
                <w:szCs w:val="16"/>
                <w14:ligatures w14:val="none"/>
              </w:rPr>
            </w:pPr>
          </w:p>
        </w:tc>
        <w:tc>
          <w:tcPr>
            <w:tcW w:w="1818" w:type="dxa"/>
            <w:tcBorders>
              <w:top w:val="nil"/>
              <w:left w:val="nil"/>
              <w:bottom w:val="nil"/>
              <w:right w:val="nil"/>
            </w:tcBorders>
            <w:shd w:val="clear" w:color="auto" w:fill="auto"/>
            <w:vAlign w:val="center"/>
            <w:hideMark/>
          </w:tcPr>
          <w:p w14:paraId="3C756430" w14:textId="77777777" w:rsidR="00882989" w:rsidRPr="00E9572D" w:rsidRDefault="00882989" w:rsidP="00882989">
            <w:pPr>
              <w:jc w:val="right"/>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61</w:t>
            </w:r>
          </w:p>
        </w:tc>
      </w:tr>
      <w:tr w:rsidR="00882989" w:rsidRPr="00E9572D" w14:paraId="04DD736C" w14:textId="77777777" w:rsidTr="00882989">
        <w:trPr>
          <w:trHeight w:val="315"/>
        </w:trPr>
        <w:tc>
          <w:tcPr>
            <w:tcW w:w="2920" w:type="dxa"/>
            <w:tcBorders>
              <w:top w:val="nil"/>
              <w:left w:val="nil"/>
              <w:bottom w:val="nil"/>
              <w:right w:val="nil"/>
            </w:tcBorders>
            <w:shd w:val="clear" w:color="000000" w:fill="CCEEFF"/>
            <w:vAlign w:val="center"/>
            <w:hideMark/>
          </w:tcPr>
          <w:p w14:paraId="287FC9CC" w14:textId="77777777" w:rsidR="00882989" w:rsidRPr="00E9572D" w:rsidRDefault="00882989" w:rsidP="00882989">
            <w:pPr>
              <w:ind w:firstLineChars="100" w:firstLine="163"/>
              <w:rPr>
                <w:rFonts w:ascii="Times New Roman" w:eastAsia="Times New Roman" w:hAnsi="Times New Roman" w:cs="Times New Roman"/>
                <w:b/>
                <w:bCs/>
                <w:color w:val="000000"/>
                <w:kern w:val="0"/>
                <w:sz w:val="16"/>
                <w:szCs w:val="16"/>
                <w14:ligatures w14:val="none"/>
              </w:rPr>
            </w:pPr>
            <w:r w:rsidRPr="00E9572D">
              <w:rPr>
                <w:rFonts w:ascii="Times New Roman" w:eastAsia="Times New Roman" w:hAnsi="Times New Roman" w:cs="Times New Roman"/>
                <w:b/>
                <w:bCs/>
                <w:color w:val="000000"/>
                <w:kern w:val="0"/>
                <w:sz w:val="16"/>
                <w:szCs w:val="16"/>
                <w14:ligatures w14:val="none"/>
              </w:rPr>
              <w:t>Value of one mined bitcoin</w:t>
            </w:r>
          </w:p>
        </w:tc>
        <w:tc>
          <w:tcPr>
            <w:tcW w:w="220" w:type="dxa"/>
            <w:tcBorders>
              <w:top w:val="nil"/>
              <w:left w:val="nil"/>
              <w:bottom w:val="nil"/>
              <w:right w:val="nil"/>
            </w:tcBorders>
            <w:shd w:val="clear" w:color="000000" w:fill="CCEEFF"/>
            <w:noWrap/>
            <w:vAlign w:val="center"/>
            <w:hideMark/>
          </w:tcPr>
          <w:p w14:paraId="496D5945" w14:textId="77777777" w:rsidR="00882989" w:rsidRPr="00E9572D" w:rsidRDefault="00882989" w:rsidP="00882989">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w:t>
            </w:r>
          </w:p>
        </w:tc>
        <w:tc>
          <w:tcPr>
            <w:tcW w:w="200" w:type="dxa"/>
            <w:tcBorders>
              <w:top w:val="nil"/>
              <w:left w:val="nil"/>
              <w:bottom w:val="nil"/>
              <w:right w:val="nil"/>
            </w:tcBorders>
            <w:shd w:val="clear" w:color="000000" w:fill="CCEEFF"/>
            <w:noWrap/>
            <w:vAlign w:val="center"/>
            <w:hideMark/>
          </w:tcPr>
          <w:p w14:paraId="030694D2" w14:textId="77777777" w:rsidR="00882989" w:rsidRPr="00E9572D" w:rsidRDefault="00882989" w:rsidP="00882989">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w:t>
            </w:r>
          </w:p>
        </w:tc>
        <w:tc>
          <w:tcPr>
            <w:tcW w:w="138" w:type="dxa"/>
            <w:tcBorders>
              <w:top w:val="nil"/>
              <w:left w:val="nil"/>
              <w:bottom w:val="nil"/>
              <w:right w:val="nil"/>
            </w:tcBorders>
            <w:shd w:val="clear" w:color="000000" w:fill="CCEEFF"/>
            <w:noWrap/>
            <w:vAlign w:val="center"/>
            <w:hideMark/>
          </w:tcPr>
          <w:p w14:paraId="2E87ED38" w14:textId="77777777" w:rsidR="00882989" w:rsidRPr="00E9572D" w:rsidRDefault="00882989" w:rsidP="00882989">
            <w:pPr>
              <w:rPr>
                <w:rFonts w:ascii="Times New Roman" w:eastAsia="Times New Roman" w:hAnsi="Times New Roman" w:cs="Times New Roman"/>
                <w:b/>
                <w:bCs/>
                <w:color w:val="000000"/>
                <w:kern w:val="0"/>
                <w:sz w:val="16"/>
                <w:szCs w:val="16"/>
                <w14:ligatures w14:val="none"/>
              </w:rPr>
            </w:pPr>
            <w:r w:rsidRPr="00E9572D">
              <w:rPr>
                <w:rFonts w:ascii="Times New Roman" w:eastAsia="Times New Roman" w:hAnsi="Times New Roman" w:cs="Times New Roman"/>
                <w:b/>
                <w:bCs/>
                <w:color w:val="000000"/>
                <w:kern w:val="0"/>
                <w:sz w:val="16"/>
                <w:szCs w:val="16"/>
                <w14:ligatures w14:val="none"/>
              </w:rPr>
              <w:t>$</w:t>
            </w:r>
          </w:p>
        </w:tc>
        <w:tc>
          <w:tcPr>
            <w:tcW w:w="1342" w:type="dxa"/>
            <w:tcBorders>
              <w:top w:val="nil"/>
              <w:left w:val="nil"/>
              <w:bottom w:val="nil"/>
              <w:right w:val="nil"/>
            </w:tcBorders>
            <w:shd w:val="clear" w:color="000000" w:fill="CCEEFF"/>
            <w:vAlign w:val="center"/>
            <w:hideMark/>
          </w:tcPr>
          <w:p w14:paraId="2FA44847" w14:textId="77777777" w:rsidR="00882989" w:rsidRPr="00E9572D" w:rsidRDefault="00882989" w:rsidP="00882989">
            <w:pPr>
              <w:jc w:val="right"/>
              <w:rPr>
                <w:rFonts w:ascii="Times New Roman" w:eastAsia="Times New Roman" w:hAnsi="Times New Roman" w:cs="Times New Roman"/>
                <w:b/>
                <w:bCs/>
                <w:color w:val="000000"/>
                <w:kern w:val="0"/>
                <w:sz w:val="16"/>
                <w:szCs w:val="16"/>
                <w14:ligatures w14:val="none"/>
              </w:rPr>
            </w:pPr>
            <w:r w:rsidRPr="00E9572D">
              <w:rPr>
                <w:rFonts w:ascii="Times New Roman" w:eastAsia="Times New Roman" w:hAnsi="Times New Roman" w:cs="Times New Roman"/>
                <w:b/>
                <w:bCs/>
                <w:color w:val="000000"/>
                <w:kern w:val="0"/>
                <w:sz w:val="16"/>
                <w:szCs w:val="16"/>
                <w14:ligatures w14:val="none"/>
              </w:rPr>
              <w:t>28,487</w:t>
            </w:r>
          </w:p>
        </w:tc>
        <w:tc>
          <w:tcPr>
            <w:tcW w:w="137" w:type="dxa"/>
            <w:tcBorders>
              <w:top w:val="nil"/>
              <w:left w:val="nil"/>
              <w:bottom w:val="nil"/>
              <w:right w:val="nil"/>
            </w:tcBorders>
            <w:shd w:val="clear" w:color="000000" w:fill="CCEEFF"/>
            <w:noWrap/>
            <w:vAlign w:val="center"/>
            <w:hideMark/>
          </w:tcPr>
          <w:p w14:paraId="4C75887C" w14:textId="77777777" w:rsidR="00882989" w:rsidRPr="00E9572D" w:rsidRDefault="00882989" w:rsidP="00882989">
            <w:pPr>
              <w:rPr>
                <w:rFonts w:ascii="Times New Roman" w:eastAsia="Times New Roman" w:hAnsi="Times New Roman" w:cs="Times New Roman"/>
                <w:b/>
                <w:bCs/>
                <w:color w:val="000000"/>
                <w:kern w:val="0"/>
                <w:sz w:val="16"/>
                <w:szCs w:val="16"/>
                <w14:ligatures w14:val="none"/>
              </w:rPr>
            </w:pPr>
            <w:r w:rsidRPr="00E9572D">
              <w:rPr>
                <w:rFonts w:ascii="Times New Roman" w:eastAsia="Times New Roman" w:hAnsi="Times New Roman" w:cs="Times New Roman"/>
                <w:b/>
                <w:bCs/>
                <w:color w:val="000000"/>
                <w:kern w:val="0"/>
                <w:sz w:val="16"/>
                <w:szCs w:val="16"/>
                <w14:ligatures w14:val="none"/>
              </w:rPr>
              <w:t>$</w:t>
            </w:r>
          </w:p>
        </w:tc>
        <w:tc>
          <w:tcPr>
            <w:tcW w:w="1603" w:type="dxa"/>
            <w:tcBorders>
              <w:top w:val="nil"/>
              <w:left w:val="nil"/>
              <w:bottom w:val="nil"/>
              <w:right w:val="nil"/>
            </w:tcBorders>
            <w:shd w:val="clear" w:color="000000" w:fill="CCEEFF"/>
            <w:vAlign w:val="center"/>
            <w:hideMark/>
          </w:tcPr>
          <w:p w14:paraId="5401DBD5" w14:textId="77777777" w:rsidR="00882989" w:rsidRPr="00E9572D" w:rsidRDefault="00882989" w:rsidP="00882989">
            <w:pPr>
              <w:jc w:val="right"/>
              <w:rPr>
                <w:rFonts w:ascii="Times New Roman" w:eastAsia="Times New Roman" w:hAnsi="Times New Roman" w:cs="Times New Roman"/>
                <w:b/>
                <w:bCs/>
                <w:color w:val="000000"/>
                <w:kern w:val="0"/>
                <w:sz w:val="16"/>
                <w:szCs w:val="16"/>
                <w14:ligatures w14:val="none"/>
              </w:rPr>
            </w:pPr>
            <w:r w:rsidRPr="00E9572D">
              <w:rPr>
                <w:rFonts w:ascii="Times New Roman" w:eastAsia="Times New Roman" w:hAnsi="Times New Roman" w:cs="Times New Roman"/>
                <w:b/>
                <w:bCs/>
                <w:color w:val="000000"/>
                <w:kern w:val="0"/>
                <w:sz w:val="16"/>
                <w:szCs w:val="16"/>
                <w14:ligatures w14:val="none"/>
              </w:rPr>
              <w:t>29,483</w:t>
            </w:r>
          </w:p>
        </w:tc>
        <w:tc>
          <w:tcPr>
            <w:tcW w:w="142" w:type="dxa"/>
            <w:tcBorders>
              <w:top w:val="nil"/>
              <w:left w:val="nil"/>
              <w:bottom w:val="nil"/>
              <w:right w:val="nil"/>
            </w:tcBorders>
            <w:shd w:val="clear" w:color="000000" w:fill="CCEEFF"/>
            <w:noWrap/>
            <w:vAlign w:val="center"/>
            <w:hideMark/>
          </w:tcPr>
          <w:p w14:paraId="665B4B99" w14:textId="77777777" w:rsidR="00882989" w:rsidRPr="00E9572D" w:rsidRDefault="00882989" w:rsidP="00882989">
            <w:pPr>
              <w:rPr>
                <w:rFonts w:ascii="Times New Roman" w:eastAsia="Times New Roman" w:hAnsi="Times New Roman" w:cs="Times New Roman"/>
                <w:b/>
                <w:bCs/>
                <w:color w:val="000000"/>
                <w:kern w:val="0"/>
                <w:sz w:val="16"/>
                <w:szCs w:val="16"/>
                <w14:ligatures w14:val="none"/>
              </w:rPr>
            </w:pPr>
            <w:r w:rsidRPr="00E9572D">
              <w:rPr>
                <w:rFonts w:ascii="Times New Roman" w:eastAsia="Times New Roman" w:hAnsi="Times New Roman" w:cs="Times New Roman"/>
                <w:b/>
                <w:bCs/>
                <w:color w:val="000000"/>
                <w:kern w:val="0"/>
                <w:sz w:val="16"/>
                <w:szCs w:val="16"/>
                <w14:ligatures w14:val="none"/>
              </w:rPr>
              <w:t>$</w:t>
            </w:r>
          </w:p>
        </w:tc>
        <w:tc>
          <w:tcPr>
            <w:tcW w:w="1818" w:type="dxa"/>
            <w:tcBorders>
              <w:top w:val="nil"/>
              <w:left w:val="nil"/>
              <w:bottom w:val="nil"/>
              <w:right w:val="nil"/>
            </w:tcBorders>
            <w:shd w:val="clear" w:color="000000" w:fill="CCEEFF"/>
            <w:vAlign w:val="center"/>
            <w:hideMark/>
          </w:tcPr>
          <w:p w14:paraId="577028E3" w14:textId="77777777" w:rsidR="00882989" w:rsidRPr="00E9572D" w:rsidRDefault="00882989" w:rsidP="00882989">
            <w:pPr>
              <w:jc w:val="right"/>
              <w:rPr>
                <w:rFonts w:ascii="Times New Roman" w:eastAsia="Times New Roman" w:hAnsi="Times New Roman" w:cs="Times New Roman"/>
                <w:b/>
                <w:bCs/>
                <w:color w:val="000000"/>
                <w:kern w:val="0"/>
                <w:sz w:val="16"/>
                <w:szCs w:val="16"/>
                <w14:ligatures w14:val="none"/>
              </w:rPr>
            </w:pPr>
            <w:r w:rsidRPr="00E9572D">
              <w:rPr>
                <w:rFonts w:ascii="Times New Roman" w:eastAsia="Times New Roman" w:hAnsi="Times New Roman" w:cs="Times New Roman"/>
                <w:b/>
                <w:bCs/>
                <w:color w:val="000000"/>
                <w:kern w:val="0"/>
                <w:sz w:val="16"/>
                <w:szCs w:val="16"/>
                <w14:ligatures w14:val="none"/>
              </w:rPr>
              <w:t>60,475</w:t>
            </w:r>
          </w:p>
        </w:tc>
      </w:tr>
      <w:tr w:rsidR="00882989" w:rsidRPr="00E9572D" w14:paraId="09502651" w14:textId="77777777" w:rsidTr="00882989">
        <w:trPr>
          <w:trHeight w:val="510"/>
        </w:trPr>
        <w:tc>
          <w:tcPr>
            <w:tcW w:w="2920" w:type="dxa"/>
            <w:tcBorders>
              <w:top w:val="nil"/>
              <w:left w:val="nil"/>
              <w:bottom w:val="nil"/>
              <w:right w:val="nil"/>
            </w:tcBorders>
            <w:shd w:val="clear" w:color="auto" w:fill="auto"/>
            <w:vAlign w:val="center"/>
            <w:hideMark/>
          </w:tcPr>
          <w:p w14:paraId="3EA19960" w14:textId="77777777" w:rsidR="00882989" w:rsidRPr="00E9572D" w:rsidRDefault="00882989" w:rsidP="00882989">
            <w:pPr>
              <w:ind w:firstLineChars="100" w:firstLine="160"/>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Cost of Revenues (excluding depreciation)</w:t>
            </w:r>
          </w:p>
        </w:tc>
        <w:tc>
          <w:tcPr>
            <w:tcW w:w="220" w:type="dxa"/>
            <w:tcBorders>
              <w:top w:val="nil"/>
              <w:left w:val="nil"/>
              <w:bottom w:val="nil"/>
              <w:right w:val="nil"/>
            </w:tcBorders>
            <w:shd w:val="clear" w:color="auto" w:fill="auto"/>
            <w:noWrap/>
            <w:vAlign w:val="center"/>
            <w:hideMark/>
          </w:tcPr>
          <w:p w14:paraId="5885D8FB" w14:textId="77777777" w:rsidR="00882989" w:rsidRPr="00E9572D" w:rsidRDefault="00882989" w:rsidP="00882989">
            <w:pPr>
              <w:ind w:firstLineChars="100" w:firstLine="160"/>
              <w:rPr>
                <w:rFonts w:ascii="Times New Roman" w:eastAsia="Times New Roman" w:hAnsi="Times New Roman" w:cs="Times New Roman"/>
                <w:color w:val="000000"/>
                <w:kern w:val="0"/>
                <w:sz w:val="16"/>
                <w:szCs w:val="16"/>
                <w14:ligatures w14:val="none"/>
              </w:rPr>
            </w:pPr>
          </w:p>
        </w:tc>
        <w:tc>
          <w:tcPr>
            <w:tcW w:w="200" w:type="dxa"/>
            <w:tcBorders>
              <w:top w:val="nil"/>
              <w:left w:val="nil"/>
              <w:bottom w:val="nil"/>
              <w:right w:val="nil"/>
            </w:tcBorders>
            <w:shd w:val="clear" w:color="auto" w:fill="auto"/>
            <w:noWrap/>
            <w:vAlign w:val="center"/>
            <w:hideMark/>
          </w:tcPr>
          <w:p w14:paraId="21E1FE9C" w14:textId="77777777" w:rsidR="00882989" w:rsidRPr="00E9572D" w:rsidRDefault="00882989" w:rsidP="00882989">
            <w:pPr>
              <w:rPr>
                <w:rFonts w:ascii="Times New Roman" w:eastAsia="Times New Roman" w:hAnsi="Times New Roman" w:cs="Times New Roman"/>
                <w:kern w:val="0"/>
                <w:sz w:val="16"/>
                <w:szCs w:val="16"/>
                <w14:ligatures w14:val="none"/>
              </w:rPr>
            </w:pPr>
          </w:p>
        </w:tc>
        <w:tc>
          <w:tcPr>
            <w:tcW w:w="138" w:type="dxa"/>
            <w:tcBorders>
              <w:top w:val="nil"/>
              <w:left w:val="nil"/>
              <w:bottom w:val="nil"/>
              <w:right w:val="nil"/>
            </w:tcBorders>
            <w:shd w:val="clear" w:color="auto" w:fill="auto"/>
            <w:noWrap/>
            <w:vAlign w:val="center"/>
            <w:hideMark/>
          </w:tcPr>
          <w:p w14:paraId="75F16FF3" w14:textId="77777777" w:rsidR="00882989" w:rsidRPr="00E9572D" w:rsidRDefault="00882989" w:rsidP="00882989">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w:t>
            </w:r>
          </w:p>
        </w:tc>
        <w:tc>
          <w:tcPr>
            <w:tcW w:w="1342" w:type="dxa"/>
            <w:tcBorders>
              <w:top w:val="nil"/>
              <w:left w:val="nil"/>
              <w:bottom w:val="nil"/>
              <w:right w:val="nil"/>
            </w:tcBorders>
            <w:shd w:val="clear" w:color="auto" w:fill="auto"/>
            <w:vAlign w:val="center"/>
            <w:hideMark/>
          </w:tcPr>
          <w:p w14:paraId="4A60AFD8" w14:textId="77777777" w:rsidR="00882989" w:rsidRPr="00E9572D" w:rsidRDefault="00882989" w:rsidP="00882989">
            <w:pPr>
              <w:jc w:val="right"/>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13,462,000</w:t>
            </w:r>
          </w:p>
        </w:tc>
        <w:tc>
          <w:tcPr>
            <w:tcW w:w="137" w:type="dxa"/>
            <w:tcBorders>
              <w:top w:val="nil"/>
              <w:left w:val="nil"/>
              <w:bottom w:val="nil"/>
              <w:right w:val="nil"/>
            </w:tcBorders>
            <w:shd w:val="clear" w:color="auto" w:fill="auto"/>
            <w:noWrap/>
            <w:vAlign w:val="center"/>
            <w:hideMark/>
          </w:tcPr>
          <w:p w14:paraId="7A46C0F7" w14:textId="77777777" w:rsidR="00882989" w:rsidRPr="00E9572D" w:rsidRDefault="00882989" w:rsidP="00882989">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w:t>
            </w:r>
          </w:p>
        </w:tc>
        <w:tc>
          <w:tcPr>
            <w:tcW w:w="1603" w:type="dxa"/>
            <w:tcBorders>
              <w:top w:val="nil"/>
              <w:left w:val="nil"/>
              <w:bottom w:val="nil"/>
              <w:right w:val="nil"/>
            </w:tcBorders>
            <w:shd w:val="clear" w:color="auto" w:fill="auto"/>
            <w:vAlign w:val="center"/>
            <w:hideMark/>
          </w:tcPr>
          <w:p w14:paraId="0765B939" w14:textId="77777777" w:rsidR="00882989" w:rsidRPr="00E9572D" w:rsidRDefault="00882989" w:rsidP="00882989">
            <w:pPr>
              <w:jc w:val="right"/>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3,982,000</w:t>
            </w:r>
          </w:p>
        </w:tc>
        <w:tc>
          <w:tcPr>
            <w:tcW w:w="142" w:type="dxa"/>
            <w:tcBorders>
              <w:top w:val="nil"/>
              <w:left w:val="nil"/>
              <w:bottom w:val="nil"/>
              <w:right w:val="nil"/>
            </w:tcBorders>
            <w:shd w:val="clear" w:color="auto" w:fill="auto"/>
            <w:noWrap/>
            <w:vAlign w:val="center"/>
            <w:hideMark/>
          </w:tcPr>
          <w:p w14:paraId="647F6BFD" w14:textId="77777777" w:rsidR="00882989" w:rsidRPr="00E9572D" w:rsidRDefault="00882989" w:rsidP="00882989">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w:t>
            </w:r>
          </w:p>
        </w:tc>
        <w:tc>
          <w:tcPr>
            <w:tcW w:w="1818" w:type="dxa"/>
            <w:tcBorders>
              <w:top w:val="nil"/>
              <w:left w:val="nil"/>
              <w:bottom w:val="nil"/>
              <w:right w:val="nil"/>
            </w:tcBorders>
            <w:shd w:val="clear" w:color="auto" w:fill="auto"/>
            <w:vAlign w:val="center"/>
            <w:hideMark/>
          </w:tcPr>
          <w:p w14:paraId="075EB02A" w14:textId="77777777" w:rsidR="00882989" w:rsidRPr="00E9572D" w:rsidRDefault="00882989" w:rsidP="00882989">
            <w:pPr>
              <w:jc w:val="right"/>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3,612,000</w:t>
            </w:r>
          </w:p>
        </w:tc>
      </w:tr>
      <w:tr w:rsidR="00882989" w:rsidRPr="00E9572D" w14:paraId="447D34E4" w14:textId="77777777" w:rsidTr="00882989">
        <w:trPr>
          <w:trHeight w:val="330"/>
        </w:trPr>
        <w:tc>
          <w:tcPr>
            <w:tcW w:w="2920" w:type="dxa"/>
            <w:tcBorders>
              <w:top w:val="nil"/>
              <w:left w:val="nil"/>
              <w:bottom w:val="nil"/>
              <w:right w:val="nil"/>
            </w:tcBorders>
            <w:shd w:val="clear" w:color="000000" w:fill="CCEEFF"/>
            <w:vAlign w:val="center"/>
            <w:hideMark/>
          </w:tcPr>
          <w:p w14:paraId="45C6200D" w14:textId="77777777" w:rsidR="00882989" w:rsidRPr="00E9572D" w:rsidRDefault="00882989" w:rsidP="00882989">
            <w:pPr>
              <w:ind w:firstLineChars="100" w:firstLine="163"/>
              <w:rPr>
                <w:rFonts w:ascii="Times New Roman" w:eastAsia="Times New Roman" w:hAnsi="Times New Roman" w:cs="Times New Roman"/>
                <w:b/>
                <w:bCs/>
                <w:color w:val="000000"/>
                <w:kern w:val="0"/>
                <w:sz w:val="16"/>
                <w:szCs w:val="16"/>
                <w14:ligatures w14:val="none"/>
              </w:rPr>
            </w:pPr>
            <w:r w:rsidRPr="00E9572D">
              <w:rPr>
                <w:rFonts w:ascii="Times New Roman" w:eastAsia="Times New Roman" w:hAnsi="Times New Roman" w:cs="Times New Roman"/>
                <w:b/>
                <w:bCs/>
                <w:color w:val="000000"/>
                <w:kern w:val="0"/>
                <w:sz w:val="16"/>
                <w:szCs w:val="16"/>
                <w14:ligatures w14:val="none"/>
              </w:rPr>
              <w:t>Cost to mine one bitcoin</w:t>
            </w:r>
          </w:p>
        </w:tc>
        <w:tc>
          <w:tcPr>
            <w:tcW w:w="220" w:type="dxa"/>
            <w:tcBorders>
              <w:top w:val="nil"/>
              <w:left w:val="nil"/>
              <w:bottom w:val="nil"/>
              <w:right w:val="nil"/>
            </w:tcBorders>
            <w:shd w:val="clear" w:color="000000" w:fill="CCEEFF"/>
            <w:noWrap/>
            <w:vAlign w:val="center"/>
            <w:hideMark/>
          </w:tcPr>
          <w:p w14:paraId="5CC87DA5" w14:textId="77777777" w:rsidR="00882989" w:rsidRPr="00E9572D" w:rsidRDefault="00882989" w:rsidP="00882989">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w:t>
            </w:r>
          </w:p>
        </w:tc>
        <w:tc>
          <w:tcPr>
            <w:tcW w:w="200" w:type="dxa"/>
            <w:tcBorders>
              <w:top w:val="nil"/>
              <w:left w:val="nil"/>
              <w:bottom w:val="nil"/>
              <w:right w:val="nil"/>
            </w:tcBorders>
            <w:shd w:val="clear" w:color="000000" w:fill="CCEEFF"/>
            <w:noWrap/>
            <w:vAlign w:val="center"/>
            <w:hideMark/>
          </w:tcPr>
          <w:p w14:paraId="12890480" w14:textId="77777777" w:rsidR="00882989" w:rsidRPr="00E9572D" w:rsidRDefault="00882989" w:rsidP="00882989">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w:t>
            </w:r>
          </w:p>
        </w:tc>
        <w:tc>
          <w:tcPr>
            <w:tcW w:w="138" w:type="dxa"/>
            <w:tcBorders>
              <w:top w:val="nil"/>
              <w:left w:val="nil"/>
              <w:bottom w:val="nil"/>
              <w:right w:val="nil"/>
            </w:tcBorders>
            <w:shd w:val="clear" w:color="000000" w:fill="CCEEFF"/>
            <w:noWrap/>
            <w:vAlign w:val="center"/>
            <w:hideMark/>
          </w:tcPr>
          <w:p w14:paraId="2D7E6902" w14:textId="77777777" w:rsidR="00882989" w:rsidRPr="00E9572D" w:rsidRDefault="00882989" w:rsidP="00882989">
            <w:pPr>
              <w:rPr>
                <w:rFonts w:ascii="Times New Roman" w:eastAsia="Times New Roman" w:hAnsi="Times New Roman" w:cs="Times New Roman"/>
                <w:b/>
                <w:bCs/>
                <w:color w:val="000000"/>
                <w:kern w:val="0"/>
                <w:sz w:val="16"/>
                <w:szCs w:val="16"/>
                <w14:ligatures w14:val="none"/>
              </w:rPr>
            </w:pPr>
            <w:r w:rsidRPr="00E9572D">
              <w:rPr>
                <w:rFonts w:ascii="Times New Roman" w:eastAsia="Times New Roman" w:hAnsi="Times New Roman" w:cs="Times New Roman"/>
                <w:b/>
                <w:bCs/>
                <w:color w:val="000000"/>
                <w:kern w:val="0"/>
                <w:sz w:val="16"/>
                <w:szCs w:val="16"/>
                <w14:ligatures w14:val="none"/>
              </w:rPr>
              <w:t>$</w:t>
            </w:r>
          </w:p>
        </w:tc>
        <w:tc>
          <w:tcPr>
            <w:tcW w:w="1342" w:type="dxa"/>
            <w:tcBorders>
              <w:top w:val="nil"/>
              <w:left w:val="nil"/>
              <w:bottom w:val="nil"/>
              <w:right w:val="nil"/>
            </w:tcBorders>
            <w:shd w:val="clear" w:color="000000" w:fill="CCEEFF"/>
            <w:vAlign w:val="center"/>
            <w:hideMark/>
          </w:tcPr>
          <w:p w14:paraId="658F48A4" w14:textId="77777777" w:rsidR="00882989" w:rsidRPr="00E9572D" w:rsidRDefault="00882989" w:rsidP="00882989">
            <w:pPr>
              <w:jc w:val="right"/>
              <w:rPr>
                <w:rFonts w:ascii="Times New Roman" w:eastAsia="Times New Roman" w:hAnsi="Times New Roman" w:cs="Times New Roman"/>
                <w:b/>
                <w:bCs/>
                <w:color w:val="000000"/>
                <w:kern w:val="0"/>
                <w:sz w:val="16"/>
                <w:szCs w:val="16"/>
                <w14:ligatures w14:val="none"/>
              </w:rPr>
            </w:pPr>
            <w:r w:rsidRPr="00E9572D">
              <w:rPr>
                <w:rFonts w:ascii="Times New Roman" w:eastAsia="Times New Roman" w:hAnsi="Times New Roman" w:cs="Times New Roman"/>
                <w:b/>
                <w:bCs/>
                <w:color w:val="000000"/>
                <w:kern w:val="0"/>
                <w:sz w:val="16"/>
                <w:szCs w:val="16"/>
                <w14:ligatures w14:val="none"/>
              </w:rPr>
              <w:t>18,217</w:t>
            </w:r>
          </w:p>
        </w:tc>
        <w:tc>
          <w:tcPr>
            <w:tcW w:w="137" w:type="dxa"/>
            <w:tcBorders>
              <w:top w:val="nil"/>
              <w:left w:val="nil"/>
              <w:bottom w:val="nil"/>
              <w:right w:val="nil"/>
            </w:tcBorders>
            <w:shd w:val="clear" w:color="000000" w:fill="CCEEFF"/>
            <w:noWrap/>
            <w:vAlign w:val="center"/>
            <w:hideMark/>
          </w:tcPr>
          <w:p w14:paraId="44E2B064" w14:textId="77777777" w:rsidR="00882989" w:rsidRPr="00E9572D" w:rsidRDefault="00882989" w:rsidP="00882989">
            <w:pPr>
              <w:rPr>
                <w:rFonts w:ascii="Times New Roman" w:eastAsia="Times New Roman" w:hAnsi="Times New Roman" w:cs="Times New Roman"/>
                <w:b/>
                <w:bCs/>
                <w:color w:val="000000"/>
                <w:kern w:val="0"/>
                <w:sz w:val="16"/>
                <w:szCs w:val="16"/>
                <w14:ligatures w14:val="none"/>
              </w:rPr>
            </w:pPr>
            <w:r w:rsidRPr="00E9572D">
              <w:rPr>
                <w:rFonts w:ascii="Times New Roman" w:eastAsia="Times New Roman" w:hAnsi="Times New Roman" w:cs="Times New Roman"/>
                <w:b/>
                <w:bCs/>
                <w:color w:val="000000"/>
                <w:kern w:val="0"/>
                <w:sz w:val="16"/>
                <w:szCs w:val="16"/>
                <w14:ligatures w14:val="none"/>
              </w:rPr>
              <w:t>$</w:t>
            </w:r>
          </w:p>
        </w:tc>
        <w:tc>
          <w:tcPr>
            <w:tcW w:w="1603" w:type="dxa"/>
            <w:tcBorders>
              <w:top w:val="nil"/>
              <w:left w:val="nil"/>
              <w:bottom w:val="nil"/>
              <w:right w:val="nil"/>
            </w:tcBorders>
            <w:shd w:val="clear" w:color="000000" w:fill="CCEEFF"/>
            <w:vAlign w:val="center"/>
            <w:hideMark/>
          </w:tcPr>
          <w:p w14:paraId="4795CCFC" w14:textId="77777777" w:rsidR="00882989" w:rsidRPr="00E9572D" w:rsidRDefault="00882989" w:rsidP="00882989">
            <w:pPr>
              <w:jc w:val="right"/>
              <w:rPr>
                <w:rFonts w:ascii="Times New Roman" w:eastAsia="Times New Roman" w:hAnsi="Times New Roman" w:cs="Times New Roman"/>
                <w:b/>
                <w:bCs/>
                <w:color w:val="000000"/>
                <w:kern w:val="0"/>
                <w:sz w:val="16"/>
                <w:szCs w:val="16"/>
                <w14:ligatures w14:val="none"/>
              </w:rPr>
            </w:pPr>
            <w:r w:rsidRPr="00E9572D">
              <w:rPr>
                <w:rFonts w:ascii="Times New Roman" w:eastAsia="Times New Roman" w:hAnsi="Times New Roman" w:cs="Times New Roman"/>
                <w:b/>
                <w:bCs/>
                <w:color w:val="000000"/>
                <w:kern w:val="0"/>
                <w:sz w:val="16"/>
                <w:szCs w:val="16"/>
                <w14:ligatures w14:val="none"/>
              </w:rPr>
              <w:t>22,625</w:t>
            </w:r>
          </w:p>
        </w:tc>
        <w:tc>
          <w:tcPr>
            <w:tcW w:w="142" w:type="dxa"/>
            <w:tcBorders>
              <w:top w:val="nil"/>
              <w:left w:val="nil"/>
              <w:bottom w:val="nil"/>
              <w:right w:val="nil"/>
            </w:tcBorders>
            <w:shd w:val="clear" w:color="000000" w:fill="CCEEFF"/>
            <w:noWrap/>
            <w:vAlign w:val="center"/>
            <w:hideMark/>
          </w:tcPr>
          <w:p w14:paraId="58E5C586" w14:textId="77777777" w:rsidR="00882989" w:rsidRPr="00E9572D" w:rsidRDefault="00882989" w:rsidP="00882989">
            <w:pPr>
              <w:rPr>
                <w:rFonts w:ascii="Times New Roman" w:eastAsia="Times New Roman" w:hAnsi="Times New Roman" w:cs="Times New Roman"/>
                <w:b/>
                <w:bCs/>
                <w:color w:val="000000"/>
                <w:kern w:val="0"/>
                <w:sz w:val="16"/>
                <w:szCs w:val="16"/>
                <w14:ligatures w14:val="none"/>
              </w:rPr>
            </w:pPr>
            <w:r w:rsidRPr="00E9572D">
              <w:rPr>
                <w:rFonts w:ascii="Times New Roman" w:eastAsia="Times New Roman" w:hAnsi="Times New Roman" w:cs="Times New Roman"/>
                <w:b/>
                <w:bCs/>
                <w:color w:val="000000"/>
                <w:kern w:val="0"/>
                <w:sz w:val="16"/>
                <w:szCs w:val="16"/>
                <w14:ligatures w14:val="none"/>
              </w:rPr>
              <w:t>$</w:t>
            </w:r>
          </w:p>
        </w:tc>
        <w:tc>
          <w:tcPr>
            <w:tcW w:w="1818" w:type="dxa"/>
            <w:tcBorders>
              <w:top w:val="nil"/>
              <w:left w:val="nil"/>
              <w:bottom w:val="nil"/>
              <w:right w:val="nil"/>
            </w:tcBorders>
            <w:shd w:val="clear" w:color="000000" w:fill="CCEEFF"/>
            <w:vAlign w:val="center"/>
            <w:hideMark/>
          </w:tcPr>
          <w:p w14:paraId="01D787B1" w14:textId="77777777" w:rsidR="00882989" w:rsidRPr="00E9572D" w:rsidRDefault="00882989" w:rsidP="00882989">
            <w:pPr>
              <w:jc w:val="right"/>
              <w:rPr>
                <w:rFonts w:ascii="Times New Roman" w:eastAsia="Times New Roman" w:hAnsi="Times New Roman" w:cs="Times New Roman"/>
                <w:b/>
                <w:bCs/>
                <w:color w:val="000000"/>
                <w:kern w:val="0"/>
                <w:sz w:val="16"/>
                <w:szCs w:val="16"/>
                <w14:ligatures w14:val="none"/>
              </w:rPr>
            </w:pPr>
            <w:r w:rsidRPr="00E9572D">
              <w:rPr>
                <w:rFonts w:ascii="Times New Roman" w:eastAsia="Times New Roman" w:hAnsi="Times New Roman" w:cs="Times New Roman"/>
                <w:b/>
                <w:bCs/>
                <w:color w:val="000000"/>
                <w:kern w:val="0"/>
                <w:sz w:val="16"/>
                <w:szCs w:val="16"/>
                <w14:ligatures w14:val="none"/>
              </w:rPr>
              <w:t>59,213</w:t>
            </w:r>
          </w:p>
        </w:tc>
      </w:tr>
    </w:tbl>
    <w:p w14:paraId="0B4B9E13" w14:textId="77777777" w:rsidR="00882989" w:rsidRPr="00E9572D" w:rsidRDefault="00882989">
      <w:pPr>
        <w:rPr>
          <w:rFonts w:ascii="Times New Roman" w:hAnsi="Times New Roman" w:cs="Times New Roman"/>
        </w:rPr>
      </w:pPr>
    </w:p>
    <w:tbl>
      <w:tblPr>
        <w:tblW w:w="8816" w:type="dxa"/>
        <w:tblLook w:val="04A0" w:firstRow="1" w:lastRow="0" w:firstColumn="1" w:lastColumn="0" w:noHBand="0" w:noVBand="1"/>
      </w:tblPr>
      <w:tblGrid>
        <w:gridCol w:w="4716"/>
        <w:gridCol w:w="296"/>
        <w:gridCol w:w="1757"/>
        <w:gridCol w:w="296"/>
        <w:gridCol w:w="1828"/>
      </w:tblGrid>
      <w:tr w:rsidR="00B35480" w:rsidRPr="00E9572D" w14:paraId="2A294C2B" w14:textId="77777777" w:rsidTr="00B35480">
        <w:trPr>
          <w:trHeight w:val="300"/>
        </w:trPr>
        <w:tc>
          <w:tcPr>
            <w:tcW w:w="8816" w:type="dxa"/>
            <w:gridSpan w:val="5"/>
            <w:tcBorders>
              <w:top w:val="nil"/>
              <w:left w:val="nil"/>
              <w:bottom w:val="nil"/>
              <w:right w:val="nil"/>
            </w:tcBorders>
            <w:shd w:val="clear" w:color="auto" w:fill="auto"/>
            <w:noWrap/>
            <w:vAlign w:val="bottom"/>
            <w:hideMark/>
          </w:tcPr>
          <w:p w14:paraId="64584A5A" w14:textId="0CA78650" w:rsidR="00B35480" w:rsidRPr="00E9572D" w:rsidRDefault="00B35480" w:rsidP="00B35480">
            <w:pPr>
              <w:jc w:val="center"/>
              <w:rPr>
                <w:rFonts w:ascii="Times New Roman" w:eastAsia="Times New Roman" w:hAnsi="Times New Roman" w:cs="Times New Roman"/>
                <w:b/>
                <w:bCs/>
                <w:color w:val="000000"/>
                <w:kern w:val="0"/>
                <w:sz w:val="20"/>
                <w:szCs w:val="20"/>
                <w14:ligatures w14:val="none"/>
              </w:rPr>
            </w:pPr>
            <w:r w:rsidRPr="00E9572D">
              <w:rPr>
                <w:rFonts w:ascii="Times New Roman" w:eastAsia="Times New Roman" w:hAnsi="Times New Roman" w:cs="Times New Roman"/>
                <w:b/>
                <w:bCs/>
                <w:color w:val="000000"/>
                <w:kern w:val="0"/>
                <w:sz w:val="20"/>
                <w:szCs w:val="20"/>
                <w14:ligatures w14:val="none"/>
              </w:rPr>
              <w:t>For the nine months ended September 30</w:t>
            </w:r>
            <w:r w:rsidR="00E9572D" w:rsidRPr="00E9572D">
              <w:rPr>
                <w:rFonts w:ascii="Times New Roman" w:eastAsia="Times New Roman" w:hAnsi="Times New Roman" w:cs="Times New Roman"/>
                <w:b/>
                <w:bCs/>
                <w:color w:val="000000"/>
                <w:kern w:val="0"/>
                <w:sz w:val="20"/>
                <w:szCs w:val="20"/>
                <w14:ligatures w14:val="none"/>
              </w:rPr>
              <w:t>,</w:t>
            </w:r>
            <w:r w:rsidRPr="00E9572D">
              <w:rPr>
                <w:rFonts w:ascii="Times New Roman" w:eastAsia="Times New Roman" w:hAnsi="Times New Roman" w:cs="Times New Roman"/>
                <w:b/>
                <w:bCs/>
                <w:color w:val="000000"/>
                <w:kern w:val="0"/>
                <w:sz w:val="20"/>
                <w:szCs w:val="20"/>
                <w14:ligatures w14:val="none"/>
              </w:rPr>
              <w:t xml:space="preserve"> </w:t>
            </w:r>
          </w:p>
        </w:tc>
      </w:tr>
      <w:tr w:rsidR="00B35480" w:rsidRPr="00E9572D" w14:paraId="4A328618" w14:textId="77777777" w:rsidTr="00B35480">
        <w:trPr>
          <w:trHeight w:val="300"/>
        </w:trPr>
        <w:tc>
          <w:tcPr>
            <w:tcW w:w="4716" w:type="dxa"/>
            <w:tcBorders>
              <w:top w:val="nil"/>
              <w:left w:val="nil"/>
              <w:bottom w:val="nil"/>
              <w:right w:val="nil"/>
            </w:tcBorders>
            <w:shd w:val="clear" w:color="auto" w:fill="auto"/>
            <w:noWrap/>
            <w:vAlign w:val="bottom"/>
            <w:hideMark/>
          </w:tcPr>
          <w:p w14:paraId="0D5BCF90" w14:textId="77777777" w:rsidR="00B35480" w:rsidRPr="00E9572D" w:rsidRDefault="00B35480" w:rsidP="00B35480">
            <w:pPr>
              <w:jc w:val="center"/>
              <w:rPr>
                <w:rFonts w:ascii="Times New Roman" w:eastAsia="Times New Roman" w:hAnsi="Times New Roman" w:cs="Times New Roman"/>
                <w:b/>
                <w:bCs/>
                <w:color w:val="000000"/>
                <w:kern w:val="0"/>
                <w:sz w:val="16"/>
                <w:szCs w:val="16"/>
                <w14:ligatures w14:val="none"/>
              </w:rPr>
            </w:pPr>
          </w:p>
        </w:tc>
        <w:tc>
          <w:tcPr>
            <w:tcW w:w="286" w:type="dxa"/>
            <w:tcBorders>
              <w:top w:val="nil"/>
              <w:left w:val="nil"/>
              <w:bottom w:val="nil"/>
              <w:right w:val="nil"/>
            </w:tcBorders>
            <w:shd w:val="clear" w:color="auto" w:fill="auto"/>
            <w:noWrap/>
            <w:vAlign w:val="bottom"/>
            <w:hideMark/>
          </w:tcPr>
          <w:p w14:paraId="163674CC" w14:textId="77777777" w:rsidR="00B35480" w:rsidRPr="00E9572D" w:rsidRDefault="00B35480" w:rsidP="00B35480">
            <w:pPr>
              <w:rPr>
                <w:rFonts w:ascii="Times New Roman" w:eastAsia="Times New Roman" w:hAnsi="Times New Roman" w:cs="Times New Roman"/>
                <w:kern w:val="0"/>
                <w:sz w:val="16"/>
                <w:szCs w:val="16"/>
                <w14:ligatures w14:val="none"/>
              </w:rPr>
            </w:pPr>
          </w:p>
        </w:tc>
        <w:tc>
          <w:tcPr>
            <w:tcW w:w="1757" w:type="dxa"/>
            <w:tcBorders>
              <w:top w:val="nil"/>
              <w:left w:val="nil"/>
              <w:bottom w:val="nil"/>
              <w:right w:val="nil"/>
            </w:tcBorders>
            <w:shd w:val="clear" w:color="auto" w:fill="auto"/>
            <w:noWrap/>
            <w:vAlign w:val="bottom"/>
            <w:hideMark/>
          </w:tcPr>
          <w:p w14:paraId="422B7367" w14:textId="77777777" w:rsidR="00B35480" w:rsidRPr="00E9572D" w:rsidRDefault="00B35480" w:rsidP="00B35480">
            <w:pPr>
              <w:rPr>
                <w:rFonts w:ascii="Times New Roman" w:eastAsia="Times New Roman" w:hAnsi="Times New Roman" w:cs="Times New Roman"/>
                <w:kern w:val="0"/>
                <w:sz w:val="16"/>
                <w:szCs w:val="16"/>
                <w14:ligatures w14:val="none"/>
              </w:rPr>
            </w:pPr>
          </w:p>
        </w:tc>
        <w:tc>
          <w:tcPr>
            <w:tcW w:w="229" w:type="dxa"/>
            <w:tcBorders>
              <w:top w:val="nil"/>
              <w:left w:val="nil"/>
              <w:bottom w:val="nil"/>
              <w:right w:val="nil"/>
            </w:tcBorders>
            <w:shd w:val="clear" w:color="auto" w:fill="auto"/>
            <w:noWrap/>
            <w:vAlign w:val="bottom"/>
            <w:hideMark/>
          </w:tcPr>
          <w:p w14:paraId="17F7003A" w14:textId="77777777" w:rsidR="00B35480" w:rsidRPr="00E9572D" w:rsidRDefault="00B35480" w:rsidP="00B35480">
            <w:pPr>
              <w:rPr>
                <w:rFonts w:ascii="Times New Roman" w:eastAsia="Times New Roman" w:hAnsi="Times New Roman" w:cs="Times New Roman"/>
                <w:kern w:val="0"/>
                <w:sz w:val="16"/>
                <w:szCs w:val="16"/>
                <w14:ligatures w14:val="none"/>
              </w:rPr>
            </w:pPr>
          </w:p>
        </w:tc>
        <w:tc>
          <w:tcPr>
            <w:tcW w:w="1828" w:type="dxa"/>
            <w:tcBorders>
              <w:top w:val="nil"/>
              <w:left w:val="nil"/>
              <w:bottom w:val="nil"/>
              <w:right w:val="nil"/>
            </w:tcBorders>
            <w:shd w:val="clear" w:color="auto" w:fill="auto"/>
            <w:noWrap/>
            <w:vAlign w:val="bottom"/>
            <w:hideMark/>
          </w:tcPr>
          <w:p w14:paraId="79D06152" w14:textId="77777777" w:rsidR="00B35480" w:rsidRPr="00E9572D" w:rsidRDefault="00B35480" w:rsidP="00B35480">
            <w:pPr>
              <w:rPr>
                <w:rFonts w:ascii="Times New Roman" w:eastAsia="Times New Roman" w:hAnsi="Times New Roman" w:cs="Times New Roman"/>
                <w:kern w:val="0"/>
                <w:sz w:val="16"/>
                <w:szCs w:val="16"/>
                <w14:ligatures w14:val="none"/>
              </w:rPr>
            </w:pPr>
          </w:p>
        </w:tc>
      </w:tr>
      <w:tr w:rsidR="00B35480" w:rsidRPr="00E9572D" w14:paraId="05D3D81B" w14:textId="77777777" w:rsidTr="00B35480">
        <w:trPr>
          <w:trHeight w:val="315"/>
        </w:trPr>
        <w:tc>
          <w:tcPr>
            <w:tcW w:w="4716" w:type="dxa"/>
            <w:tcBorders>
              <w:top w:val="nil"/>
              <w:left w:val="nil"/>
              <w:bottom w:val="nil"/>
              <w:right w:val="nil"/>
            </w:tcBorders>
            <w:shd w:val="clear" w:color="000000" w:fill="FFFFFF"/>
            <w:vAlign w:val="center"/>
            <w:hideMark/>
          </w:tcPr>
          <w:p w14:paraId="0F4F1193" w14:textId="77777777" w:rsidR="00B35480" w:rsidRPr="00E9572D" w:rsidRDefault="00B35480" w:rsidP="00B35480">
            <w:pPr>
              <w:rPr>
                <w:rFonts w:ascii="Times New Roman" w:eastAsia="Times New Roman" w:hAnsi="Times New Roman" w:cs="Times New Roman"/>
                <w:b/>
                <w:bCs/>
                <w:color w:val="000000"/>
                <w:kern w:val="0"/>
                <w:sz w:val="16"/>
                <w:szCs w:val="16"/>
                <w14:ligatures w14:val="none"/>
              </w:rPr>
            </w:pPr>
            <w:r w:rsidRPr="00E9572D">
              <w:rPr>
                <w:rFonts w:ascii="Times New Roman" w:eastAsia="Times New Roman" w:hAnsi="Times New Roman" w:cs="Times New Roman"/>
                <w:b/>
                <w:bCs/>
                <w:color w:val="000000"/>
                <w:kern w:val="0"/>
                <w:sz w:val="16"/>
                <w:szCs w:val="16"/>
                <w14:ligatures w14:val="none"/>
              </w:rPr>
              <w:t> </w:t>
            </w:r>
          </w:p>
        </w:tc>
        <w:tc>
          <w:tcPr>
            <w:tcW w:w="286" w:type="dxa"/>
            <w:tcBorders>
              <w:top w:val="nil"/>
              <w:left w:val="nil"/>
              <w:bottom w:val="nil"/>
              <w:right w:val="nil"/>
            </w:tcBorders>
            <w:shd w:val="clear" w:color="auto" w:fill="auto"/>
            <w:noWrap/>
            <w:vAlign w:val="bottom"/>
            <w:hideMark/>
          </w:tcPr>
          <w:p w14:paraId="6761F97C" w14:textId="77777777" w:rsidR="00B35480" w:rsidRPr="00E9572D" w:rsidRDefault="00B35480" w:rsidP="00B35480">
            <w:pPr>
              <w:rPr>
                <w:rFonts w:ascii="Times New Roman" w:eastAsia="Times New Roman" w:hAnsi="Times New Roman" w:cs="Times New Roman"/>
                <w:b/>
                <w:bCs/>
                <w:color w:val="000000"/>
                <w:kern w:val="0"/>
                <w:sz w:val="16"/>
                <w:szCs w:val="16"/>
                <w14:ligatures w14:val="none"/>
              </w:rPr>
            </w:pPr>
          </w:p>
        </w:tc>
        <w:tc>
          <w:tcPr>
            <w:tcW w:w="1757" w:type="dxa"/>
            <w:tcBorders>
              <w:top w:val="nil"/>
              <w:left w:val="nil"/>
              <w:bottom w:val="single" w:sz="12" w:space="0" w:color="000000"/>
              <w:right w:val="nil"/>
            </w:tcBorders>
            <w:shd w:val="clear" w:color="000000" w:fill="FFFFFF"/>
            <w:vAlign w:val="center"/>
            <w:hideMark/>
          </w:tcPr>
          <w:p w14:paraId="34ACF605" w14:textId="77777777" w:rsidR="00B35480" w:rsidRPr="00E9572D" w:rsidRDefault="00B35480" w:rsidP="00B35480">
            <w:pPr>
              <w:jc w:val="center"/>
              <w:rPr>
                <w:rFonts w:ascii="Times New Roman" w:eastAsia="Times New Roman" w:hAnsi="Times New Roman" w:cs="Times New Roman"/>
                <w:b/>
                <w:bCs/>
                <w:color w:val="000000"/>
                <w:kern w:val="0"/>
                <w:sz w:val="16"/>
                <w:szCs w:val="16"/>
                <w14:ligatures w14:val="none"/>
              </w:rPr>
            </w:pPr>
            <w:r w:rsidRPr="00E9572D">
              <w:rPr>
                <w:rFonts w:ascii="Times New Roman" w:eastAsia="Times New Roman" w:hAnsi="Times New Roman" w:cs="Times New Roman"/>
                <w:b/>
                <w:bCs/>
                <w:color w:val="000000"/>
                <w:kern w:val="0"/>
                <w:sz w:val="16"/>
                <w:szCs w:val="16"/>
                <w14:ligatures w14:val="none"/>
              </w:rPr>
              <w:t>2024</w:t>
            </w:r>
          </w:p>
        </w:tc>
        <w:tc>
          <w:tcPr>
            <w:tcW w:w="229" w:type="dxa"/>
            <w:tcBorders>
              <w:top w:val="nil"/>
              <w:left w:val="nil"/>
              <w:bottom w:val="nil"/>
              <w:right w:val="nil"/>
            </w:tcBorders>
            <w:shd w:val="clear" w:color="auto" w:fill="auto"/>
            <w:noWrap/>
            <w:vAlign w:val="bottom"/>
            <w:hideMark/>
          </w:tcPr>
          <w:p w14:paraId="6A66EDD6" w14:textId="77777777" w:rsidR="00B35480" w:rsidRPr="00E9572D" w:rsidRDefault="00B35480" w:rsidP="00B35480">
            <w:pPr>
              <w:jc w:val="center"/>
              <w:rPr>
                <w:rFonts w:ascii="Times New Roman" w:eastAsia="Times New Roman" w:hAnsi="Times New Roman" w:cs="Times New Roman"/>
                <w:b/>
                <w:bCs/>
                <w:color w:val="000000"/>
                <w:kern w:val="0"/>
                <w:sz w:val="16"/>
                <w:szCs w:val="16"/>
                <w14:ligatures w14:val="none"/>
              </w:rPr>
            </w:pPr>
          </w:p>
        </w:tc>
        <w:tc>
          <w:tcPr>
            <w:tcW w:w="1828" w:type="dxa"/>
            <w:tcBorders>
              <w:top w:val="nil"/>
              <w:left w:val="nil"/>
              <w:bottom w:val="single" w:sz="12" w:space="0" w:color="000000"/>
              <w:right w:val="nil"/>
            </w:tcBorders>
            <w:shd w:val="clear" w:color="000000" w:fill="FFFFFF"/>
            <w:vAlign w:val="center"/>
            <w:hideMark/>
          </w:tcPr>
          <w:p w14:paraId="09BF2AA6" w14:textId="77777777" w:rsidR="00B35480" w:rsidRPr="00E9572D" w:rsidRDefault="00B35480" w:rsidP="00B35480">
            <w:pPr>
              <w:jc w:val="center"/>
              <w:rPr>
                <w:rFonts w:ascii="Times New Roman" w:eastAsia="Times New Roman" w:hAnsi="Times New Roman" w:cs="Times New Roman"/>
                <w:b/>
                <w:bCs/>
                <w:color w:val="000000"/>
                <w:kern w:val="0"/>
                <w:sz w:val="16"/>
                <w:szCs w:val="16"/>
                <w14:ligatures w14:val="none"/>
              </w:rPr>
            </w:pPr>
            <w:r w:rsidRPr="00E9572D">
              <w:rPr>
                <w:rFonts w:ascii="Times New Roman" w:eastAsia="Times New Roman" w:hAnsi="Times New Roman" w:cs="Times New Roman"/>
                <w:b/>
                <w:bCs/>
                <w:color w:val="000000"/>
                <w:kern w:val="0"/>
                <w:sz w:val="16"/>
                <w:szCs w:val="16"/>
                <w14:ligatures w14:val="none"/>
              </w:rPr>
              <w:t>2023</w:t>
            </w:r>
          </w:p>
        </w:tc>
      </w:tr>
      <w:tr w:rsidR="00B35480" w:rsidRPr="00E9572D" w14:paraId="1941468C" w14:textId="77777777" w:rsidTr="00B35480">
        <w:trPr>
          <w:trHeight w:val="330"/>
        </w:trPr>
        <w:tc>
          <w:tcPr>
            <w:tcW w:w="4716" w:type="dxa"/>
            <w:tcBorders>
              <w:top w:val="nil"/>
              <w:left w:val="nil"/>
              <w:bottom w:val="single" w:sz="12" w:space="0" w:color="000000"/>
              <w:right w:val="nil"/>
            </w:tcBorders>
            <w:shd w:val="clear" w:color="000000" w:fill="FFFFFF"/>
            <w:vAlign w:val="center"/>
            <w:hideMark/>
          </w:tcPr>
          <w:p w14:paraId="2B164752" w14:textId="77777777" w:rsidR="00B35480" w:rsidRPr="00E9572D" w:rsidRDefault="00B35480" w:rsidP="00B35480">
            <w:pPr>
              <w:rPr>
                <w:rFonts w:ascii="Times New Roman" w:eastAsia="Times New Roman" w:hAnsi="Times New Roman" w:cs="Times New Roman"/>
                <w:b/>
                <w:bCs/>
                <w:color w:val="000000"/>
                <w:kern w:val="0"/>
                <w:sz w:val="16"/>
                <w:szCs w:val="16"/>
                <w14:ligatures w14:val="none"/>
              </w:rPr>
            </w:pPr>
            <w:r w:rsidRPr="00E9572D">
              <w:rPr>
                <w:rFonts w:ascii="Times New Roman" w:eastAsia="Times New Roman" w:hAnsi="Times New Roman" w:cs="Times New Roman"/>
                <w:b/>
                <w:bCs/>
                <w:color w:val="000000"/>
                <w:kern w:val="0"/>
                <w:sz w:val="16"/>
                <w:szCs w:val="16"/>
                <w14:ligatures w14:val="none"/>
              </w:rPr>
              <w:t>Reconciliation to Adjusted EBITDA:</w:t>
            </w:r>
          </w:p>
        </w:tc>
        <w:tc>
          <w:tcPr>
            <w:tcW w:w="286" w:type="dxa"/>
            <w:tcBorders>
              <w:top w:val="nil"/>
              <w:left w:val="nil"/>
              <w:bottom w:val="nil"/>
              <w:right w:val="nil"/>
            </w:tcBorders>
            <w:shd w:val="clear" w:color="000000" w:fill="FFFFFF"/>
            <w:vAlign w:val="center"/>
            <w:hideMark/>
          </w:tcPr>
          <w:p w14:paraId="10BAE185" w14:textId="77777777" w:rsidR="00B35480" w:rsidRPr="00E9572D" w:rsidRDefault="00B35480" w:rsidP="00B35480">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w:t>
            </w:r>
          </w:p>
        </w:tc>
        <w:tc>
          <w:tcPr>
            <w:tcW w:w="1757" w:type="dxa"/>
            <w:tcBorders>
              <w:top w:val="nil"/>
              <w:left w:val="nil"/>
              <w:bottom w:val="nil"/>
              <w:right w:val="nil"/>
            </w:tcBorders>
            <w:shd w:val="clear" w:color="000000" w:fill="FFFFFF"/>
            <w:vAlign w:val="center"/>
            <w:hideMark/>
          </w:tcPr>
          <w:p w14:paraId="6C6A5ECA" w14:textId="77777777" w:rsidR="00B35480" w:rsidRPr="00E9572D" w:rsidRDefault="00B35480" w:rsidP="00B35480">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w:t>
            </w:r>
          </w:p>
        </w:tc>
        <w:tc>
          <w:tcPr>
            <w:tcW w:w="229" w:type="dxa"/>
            <w:tcBorders>
              <w:top w:val="nil"/>
              <w:left w:val="nil"/>
              <w:bottom w:val="nil"/>
              <w:right w:val="nil"/>
            </w:tcBorders>
            <w:shd w:val="clear" w:color="000000" w:fill="FFFFFF"/>
            <w:vAlign w:val="center"/>
            <w:hideMark/>
          </w:tcPr>
          <w:p w14:paraId="47C3636B" w14:textId="77777777" w:rsidR="00B35480" w:rsidRPr="00E9572D" w:rsidRDefault="00B35480" w:rsidP="00B35480">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w:t>
            </w:r>
          </w:p>
        </w:tc>
        <w:tc>
          <w:tcPr>
            <w:tcW w:w="1828" w:type="dxa"/>
            <w:tcBorders>
              <w:top w:val="nil"/>
              <w:left w:val="nil"/>
              <w:bottom w:val="nil"/>
              <w:right w:val="nil"/>
            </w:tcBorders>
            <w:shd w:val="clear" w:color="000000" w:fill="FFFFFF"/>
            <w:vAlign w:val="center"/>
            <w:hideMark/>
          </w:tcPr>
          <w:p w14:paraId="2DC9D969" w14:textId="77777777" w:rsidR="00B35480" w:rsidRPr="00E9572D" w:rsidRDefault="00B35480" w:rsidP="00B35480">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w:t>
            </w:r>
          </w:p>
        </w:tc>
      </w:tr>
      <w:tr w:rsidR="00B35480" w:rsidRPr="00E9572D" w14:paraId="70E2D908" w14:textId="77777777" w:rsidTr="00B35480">
        <w:trPr>
          <w:trHeight w:val="315"/>
        </w:trPr>
        <w:tc>
          <w:tcPr>
            <w:tcW w:w="4716" w:type="dxa"/>
            <w:tcBorders>
              <w:top w:val="nil"/>
              <w:left w:val="nil"/>
              <w:bottom w:val="nil"/>
              <w:right w:val="nil"/>
            </w:tcBorders>
            <w:shd w:val="clear" w:color="000000" w:fill="CCEEFF"/>
            <w:vAlign w:val="center"/>
            <w:hideMark/>
          </w:tcPr>
          <w:p w14:paraId="12BC3336" w14:textId="77777777" w:rsidR="00B35480" w:rsidRPr="00E9572D" w:rsidRDefault="00B35480" w:rsidP="00B35480">
            <w:pPr>
              <w:rPr>
                <w:rFonts w:ascii="Times New Roman" w:eastAsia="Times New Roman" w:hAnsi="Times New Roman" w:cs="Times New Roman"/>
                <w:b/>
                <w:bCs/>
                <w:color w:val="000000"/>
                <w:kern w:val="0"/>
                <w:sz w:val="16"/>
                <w:szCs w:val="16"/>
                <w14:ligatures w14:val="none"/>
              </w:rPr>
            </w:pPr>
            <w:r w:rsidRPr="00E9572D">
              <w:rPr>
                <w:rFonts w:ascii="Times New Roman" w:eastAsia="Times New Roman" w:hAnsi="Times New Roman" w:cs="Times New Roman"/>
                <w:b/>
                <w:bCs/>
                <w:color w:val="000000"/>
                <w:kern w:val="0"/>
                <w:sz w:val="16"/>
                <w:szCs w:val="16"/>
                <w14:ligatures w14:val="none"/>
              </w:rPr>
              <w:t>Net loss</w:t>
            </w:r>
          </w:p>
        </w:tc>
        <w:tc>
          <w:tcPr>
            <w:tcW w:w="286" w:type="dxa"/>
            <w:tcBorders>
              <w:top w:val="nil"/>
              <w:left w:val="nil"/>
              <w:bottom w:val="nil"/>
              <w:right w:val="nil"/>
            </w:tcBorders>
            <w:shd w:val="clear" w:color="000000" w:fill="CCEEFF"/>
            <w:vAlign w:val="center"/>
            <w:hideMark/>
          </w:tcPr>
          <w:p w14:paraId="59056B58" w14:textId="77777777" w:rsidR="00B35480" w:rsidRPr="00E9572D" w:rsidRDefault="00B35480" w:rsidP="00B35480">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w:t>
            </w:r>
          </w:p>
        </w:tc>
        <w:tc>
          <w:tcPr>
            <w:tcW w:w="1757" w:type="dxa"/>
            <w:tcBorders>
              <w:top w:val="nil"/>
              <w:left w:val="nil"/>
              <w:bottom w:val="nil"/>
              <w:right w:val="nil"/>
            </w:tcBorders>
            <w:shd w:val="clear" w:color="000000" w:fill="CCEEFF"/>
            <w:vAlign w:val="center"/>
            <w:hideMark/>
          </w:tcPr>
          <w:p w14:paraId="3FF3E8CF" w14:textId="77777777" w:rsidR="00B35480" w:rsidRPr="00E9572D" w:rsidRDefault="00B35480" w:rsidP="00B35480">
            <w:pPr>
              <w:jc w:val="right"/>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(21,701,000)</w:t>
            </w:r>
          </w:p>
        </w:tc>
        <w:tc>
          <w:tcPr>
            <w:tcW w:w="229" w:type="dxa"/>
            <w:tcBorders>
              <w:top w:val="nil"/>
              <w:left w:val="nil"/>
              <w:bottom w:val="nil"/>
              <w:right w:val="nil"/>
            </w:tcBorders>
            <w:shd w:val="clear" w:color="000000" w:fill="CCEEFF"/>
            <w:vAlign w:val="center"/>
            <w:hideMark/>
          </w:tcPr>
          <w:p w14:paraId="0B371EE0" w14:textId="77777777" w:rsidR="00B35480" w:rsidRPr="00E9572D" w:rsidRDefault="00B35480" w:rsidP="00B35480">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w:t>
            </w:r>
          </w:p>
        </w:tc>
        <w:tc>
          <w:tcPr>
            <w:tcW w:w="1828" w:type="dxa"/>
            <w:tcBorders>
              <w:top w:val="nil"/>
              <w:left w:val="nil"/>
              <w:bottom w:val="nil"/>
              <w:right w:val="nil"/>
            </w:tcBorders>
            <w:shd w:val="clear" w:color="000000" w:fill="CCEEFF"/>
            <w:vAlign w:val="center"/>
            <w:hideMark/>
          </w:tcPr>
          <w:p w14:paraId="5CA82A66" w14:textId="77777777" w:rsidR="00B35480" w:rsidRPr="00E9572D" w:rsidRDefault="00B35480" w:rsidP="00B35480">
            <w:pPr>
              <w:jc w:val="right"/>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(17,619,000)</w:t>
            </w:r>
          </w:p>
        </w:tc>
      </w:tr>
      <w:tr w:rsidR="00B35480" w:rsidRPr="00E9572D" w14:paraId="7BD38D25" w14:textId="77777777" w:rsidTr="00B35480">
        <w:trPr>
          <w:trHeight w:val="300"/>
        </w:trPr>
        <w:tc>
          <w:tcPr>
            <w:tcW w:w="4716" w:type="dxa"/>
            <w:tcBorders>
              <w:top w:val="nil"/>
              <w:left w:val="nil"/>
              <w:bottom w:val="nil"/>
              <w:right w:val="nil"/>
            </w:tcBorders>
            <w:shd w:val="clear" w:color="000000" w:fill="FFFFFF"/>
            <w:vAlign w:val="center"/>
            <w:hideMark/>
          </w:tcPr>
          <w:p w14:paraId="6280A8B1" w14:textId="77777777" w:rsidR="00B35480" w:rsidRPr="00E9572D" w:rsidRDefault="00B35480" w:rsidP="00B35480">
            <w:pPr>
              <w:ind w:firstLineChars="100" w:firstLine="160"/>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Exclude: Depreciation</w:t>
            </w:r>
          </w:p>
        </w:tc>
        <w:tc>
          <w:tcPr>
            <w:tcW w:w="286" w:type="dxa"/>
            <w:tcBorders>
              <w:top w:val="nil"/>
              <w:left w:val="nil"/>
              <w:bottom w:val="nil"/>
              <w:right w:val="nil"/>
            </w:tcBorders>
            <w:shd w:val="clear" w:color="000000" w:fill="FFFFFF"/>
            <w:vAlign w:val="center"/>
            <w:hideMark/>
          </w:tcPr>
          <w:p w14:paraId="7CD480A3" w14:textId="77777777" w:rsidR="00B35480" w:rsidRPr="00E9572D" w:rsidRDefault="00B35480" w:rsidP="00B35480">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w:t>
            </w:r>
          </w:p>
        </w:tc>
        <w:tc>
          <w:tcPr>
            <w:tcW w:w="1757" w:type="dxa"/>
            <w:tcBorders>
              <w:top w:val="nil"/>
              <w:left w:val="nil"/>
              <w:bottom w:val="nil"/>
              <w:right w:val="nil"/>
            </w:tcBorders>
            <w:shd w:val="clear" w:color="000000" w:fill="FFFFFF"/>
            <w:vAlign w:val="center"/>
            <w:hideMark/>
          </w:tcPr>
          <w:p w14:paraId="7F57F475" w14:textId="77777777" w:rsidR="00B35480" w:rsidRPr="00E9572D" w:rsidRDefault="00B35480" w:rsidP="00B35480">
            <w:pPr>
              <w:jc w:val="right"/>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xml:space="preserve">9,435,000 </w:t>
            </w:r>
          </w:p>
        </w:tc>
        <w:tc>
          <w:tcPr>
            <w:tcW w:w="229" w:type="dxa"/>
            <w:tcBorders>
              <w:top w:val="nil"/>
              <w:left w:val="nil"/>
              <w:bottom w:val="nil"/>
              <w:right w:val="nil"/>
            </w:tcBorders>
            <w:shd w:val="clear" w:color="000000" w:fill="FFFFFF"/>
            <w:vAlign w:val="center"/>
            <w:hideMark/>
          </w:tcPr>
          <w:p w14:paraId="6C4A2775" w14:textId="77777777" w:rsidR="00B35480" w:rsidRPr="00E9572D" w:rsidRDefault="00B35480" w:rsidP="00B35480">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w:t>
            </w:r>
          </w:p>
        </w:tc>
        <w:tc>
          <w:tcPr>
            <w:tcW w:w="1828" w:type="dxa"/>
            <w:tcBorders>
              <w:top w:val="nil"/>
              <w:left w:val="nil"/>
              <w:bottom w:val="nil"/>
              <w:right w:val="nil"/>
            </w:tcBorders>
            <w:shd w:val="clear" w:color="000000" w:fill="FFFFFF"/>
            <w:vAlign w:val="center"/>
            <w:hideMark/>
          </w:tcPr>
          <w:p w14:paraId="73D8B68D" w14:textId="77777777" w:rsidR="00B35480" w:rsidRPr="00E9572D" w:rsidRDefault="00B35480" w:rsidP="00B35480">
            <w:pPr>
              <w:jc w:val="right"/>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xml:space="preserve">11,906,000 </w:t>
            </w:r>
          </w:p>
        </w:tc>
      </w:tr>
      <w:tr w:rsidR="00B35480" w:rsidRPr="00E9572D" w14:paraId="1B68D28B" w14:textId="77777777" w:rsidTr="00B35480">
        <w:trPr>
          <w:trHeight w:val="315"/>
        </w:trPr>
        <w:tc>
          <w:tcPr>
            <w:tcW w:w="4716" w:type="dxa"/>
            <w:tcBorders>
              <w:top w:val="nil"/>
              <w:left w:val="nil"/>
              <w:bottom w:val="nil"/>
              <w:right w:val="nil"/>
            </w:tcBorders>
            <w:shd w:val="clear" w:color="000000" w:fill="CCEEFF"/>
            <w:vAlign w:val="center"/>
            <w:hideMark/>
          </w:tcPr>
          <w:p w14:paraId="4327DEC7" w14:textId="77777777" w:rsidR="00B35480" w:rsidRPr="00E9572D" w:rsidRDefault="00B35480" w:rsidP="00B35480">
            <w:pPr>
              <w:ind w:firstLineChars="100" w:firstLine="160"/>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Exclude: Interest expense</w:t>
            </w:r>
          </w:p>
        </w:tc>
        <w:tc>
          <w:tcPr>
            <w:tcW w:w="286" w:type="dxa"/>
            <w:tcBorders>
              <w:top w:val="nil"/>
              <w:left w:val="nil"/>
              <w:bottom w:val="single" w:sz="12" w:space="0" w:color="000000"/>
              <w:right w:val="nil"/>
            </w:tcBorders>
            <w:shd w:val="clear" w:color="000000" w:fill="CCEEFF"/>
            <w:vAlign w:val="center"/>
            <w:hideMark/>
          </w:tcPr>
          <w:p w14:paraId="6B9A5799" w14:textId="77777777" w:rsidR="00B35480" w:rsidRPr="00E9572D" w:rsidRDefault="00B35480" w:rsidP="00B35480">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w:t>
            </w:r>
          </w:p>
        </w:tc>
        <w:tc>
          <w:tcPr>
            <w:tcW w:w="1757" w:type="dxa"/>
            <w:tcBorders>
              <w:top w:val="nil"/>
              <w:left w:val="nil"/>
              <w:bottom w:val="single" w:sz="12" w:space="0" w:color="000000"/>
              <w:right w:val="nil"/>
            </w:tcBorders>
            <w:shd w:val="clear" w:color="000000" w:fill="CCEEFF"/>
            <w:vAlign w:val="center"/>
            <w:hideMark/>
          </w:tcPr>
          <w:p w14:paraId="1B1F8A96" w14:textId="77777777" w:rsidR="00B35480" w:rsidRPr="00E9572D" w:rsidRDefault="00B35480" w:rsidP="00B35480">
            <w:pPr>
              <w:jc w:val="right"/>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xml:space="preserve">908,000 </w:t>
            </w:r>
          </w:p>
        </w:tc>
        <w:tc>
          <w:tcPr>
            <w:tcW w:w="229" w:type="dxa"/>
            <w:tcBorders>
              <w:top w:val="nil"/>
              <w:left w:val="nil"/>
              <w:bottom w:val="single" w:sz="12" w:space="0" w:color="000000"/>
              <w:right w:val="nil"/>
            </w:tcBorders>
            <w:shd w:val="clear" w:color="000000" w:fill="CCEEFF"/>
            <w:vAlign w:val="center"/>
            <w:hideMark/>
          </w:tcPr>
          <w:p w14:paraId="241455AA" w14:textId="77777777" w:rsidR="00B35480" w:rsidRPr="00E9572D" w:rsidRDefault="00B35480" w:rsidP="00B35480">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w:t>
            </w:r>
          </w:p>
        </w:tc>
        <w:tc>
          <w:tcPr>
            <w:tcW w:w="1828" w:type="dxa"/>
            <w:tcBorders>
              <w:top w:val="nil"/>
              <w:left w:val="nil"/>
              <w:bottom w:val="single" w:sz="12" w:space="0" w:color="000000"/>
              <w:right w:val="nil"/>
            </w:tcBorders>
            <w:shd w:val="clear" w:color="000000" w:fill="CCEEFF"/>
            <w:vAlign w:val="center"/>
            <w:hideMark/>
          </w:tcPr>
          <w:p w14:paraId="3B2724F0" w14:textId="77777777" w:rsidR="00B35480" w:rsidRPr="00E9572D" w:rsidRDefault="00B35480" w:rsidP="00B35480">
            <w:pPr>
              <w:jc w:val="right"/>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xml:space="preserve">530,000 </w:t>
            </w:r>
          </w:p>
        </w:tc>
      </w:tr>
      <w:tr w:rsidR="00B35480" w:rsidRPr="00E9572D" w14:paraId="679990E7" w14:textId="77777777" w:rsidTr="00B35480">
        <w:trPr>
          <w:trHeight w:val="315"/>
        </w:trPr>
        <w:tc>
          <w:tcPr>
            <w:tcW w:w="4716" w:type="dxa"/>
            <w:tcBorders>
              <w:top w:val="nil"/>
              <w:left w:val="nil"/>
              <w:bottom w:val="nil"/>
              <w:right w:val="nil"/>
            </w:tcBorders>
            <w:shd w:val="clear" w:color="000000" w:fill="FFFFFF"/>
            <w:vAlign w:val="center"/>
            <w:hideMark/>
          </w:tcPr>
          <w:p w14:paraId="6D1C5ADA" w14:textId="77777777" w:rsidR="00B35480" w:rsidRPr="00E9572D" w:rsidRDefault="00B35480" w:rsidP="00B35480">
            <w:pPr>
              <w:rPr>
                <w:rFonts w:ascii="Times New Roman" w:eastAsia="Times New Roman" w:hAnsi="Times New Roman" w:cs="Times New Roman"/>
                <w:b/>
                <w:bCs/>
                <w:color w:val="000000"/>
                <w:kern w:val="0"/>
                <w:sz w:val="16"/>
                <w:szCs w:val="16"/>
                <w14:ligatures w14:val="none"/>
              </w:rPr>
            </w:pPr>
            <w:r w:rsidRPr="00E9572D">
              <w:rPr>
                <w:rFonts w:ascii="Times New Roman" w:eastAsia="Times New Roman" w:hAnsi="Times New Roman" w:cs="Times New Roman"/>
                <w:b/>
                <w:bCs/>
                <w:color w:val="000000"/>
                <w:kern w:val="0"/>
                <w:sz w:val="16"/>
                <w:szCs w:val="16"/>
                <w14:ligatures w14:val="none"/>
              </w:rPr>
              <w:t>EBITDA</w:t>
            </w:r>
          </w:p>
        </w:tc>
        <w:tc>
          <w:tcPr>
            <w:tcW w:w="286" w:type="dxa"/>
            <w:tcBorders>
              <w:top w:val="nil"/>
              <w:left w:val="nil"/>
              <w:bottom w:val="nil"/>
              <w:right w:val="nil"/>
            </w:tcBorders>
            <w:shd w:val="clear" w:color="000000" w:fill="FFFFFF"/>
            <w:vAlign w:val="center"/>
            <w:hideMark/>
          </w:tcPr>
          <w:p w14:paraId="73D65035" w14:textId="77777777" w:rsidR="00B35480" w:rsidRPr="00E9572D" w:rsidRDefault="00B35480" w:rsidP="00B35480">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w:t>
            </w:r>
          </w:p>
        </w:tc>
        <w:tc>
          <w:tcPr>
            <w:tcW w:w="1757" w:type="dxa"/>
            <w:tcBorders>
              <w:top w:val="nil"/>
              <w:left w:val="nil"/>
              <w:bottom w:val="nil"/>
              <w:right w:val="nil"/>
            </w:tcBorders>
            <w:shd w:val="clear" w:color="000000" w:fill="FFFFFF"/>
            <w:vAlign w:val="center"/>
            <w:hideMark/>
          </w:tcPr>
          <w:p w14:paraId="7FCFFA8F" w14:textId="77777777" w:rsidR="00B35480" w:rsidRPr="00E9572D" w:rsidRDefault="00B35480" w:rsidP="00B35480">
            <w:pPr>
              <w:jc w:val="right"/>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(11,358,000)</w:t>
            </w:r>
          </w:p>
        </w:tc>
        <w:tc>
          <w:tcPr>
            <w:tcW w:w="229" w:type="dxa"/>
            <w:tcBorders>
              <w:top w:val="nil"/>
              <w:left w:val="nil"/>
              <w:bottom w:val="nil"/>
              <w:right w:val="nil"/>
            </w:tcBorders>
            <w:shd w:val="clear" w:color="000000" w:fill="FFFFFF"/>
            <w:vAlign w:val="center"/>
            <w:hideMark/>
          </w:tcPr>
          <w:p w14:paraId="68CC4326" w14:textId="77777777" w:rsidR="00B35480" w:rsidRPr="00E9572D" w:rsidRDefault="00B35480" w:rsidP="00B35480">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w:t>
            </w:r>
          </w:p>
        </w:tc>
        <w:tc>
          <w:tcPr>
            <w:tcW w:w="1828" w:type="dxa"/>
            <w:tcBorders>
              <w:top w:val="nil"/>
              <w:left w:val="nil"/>
              <w:bottom w:val="nil"/>
              <w:right w:val="nil"/>
            </w:tcBorders>
            <w:shd w:val="clear" w:color="000000" w:fill="FFFFFF"/>
            <w:vAlign w:val="center"/>
            <w:hideMark/>
          </w:tcPr>
          <w:p w14:paraId="7F38E4BD" w14:textId="77777777" w:rsidR="00B35480" w:rsidRPr="00E9572D" w:rsidRDefault="00B35480" w:rsidP="00B35480">
            <w:pPr>
              <w:jc w:val="right"/>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(5,183,000)</w:t>
            </w:r>
          </w:p>
        </w:tc>
      </w:tr>
      <w:tr w:rsidR="00B35480" w:rsidRPr="00E9572D" w14:paraId="3E7ADD68" w14:textId="77777777" w:rsidTr="00B35480">
        <w:trPr>
          <w:trHeight w:val="300"/>
        </w:trPr>
        <w:tc>
          <w:tcPr>
            <w:tcW w:w="4716" w:type="dxa"/>
            <w:tcBorders>
              <w:top w:val="nil"/>
              <w:left w:val="nil"/>
              <w:bottom w:val="nil"/>
              <w:right w:val="nil"/>
            </w:tcBorders>
            <w:shd w:val="clear" w:color="000000" w:fill="CCEEFF"/>
            <w:vAlign w:val="center"/>
            <w:hideMark/>
          </w:tcPr>
          <w:p w14:paraId="1AA0E684" w14:textId="77777777" w:rsidR="00B35480" w:rsidRPr="00E9572D" w:rsidRDefault="00B35480" w:rsidP="00B35480">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Non-cash/non-recurring operating expenses:</w:t>
            </w:r>
          </w:p>
        </w:tc>
        <w:tc>
          <w:tcPr>
            <w:tcW w:w="286" w:type="dxa"/>
            <w:tcBorders>
              <w:top w:val="nil"/>
              <w:left w:val="nil"/>
              <w:bottom w:val="nil"/>
              <w:right w:val="nil"/>
            </w:tcBorders>
            <w:shd w:val="clear" w:color="000000" w:fill="CCEEFF"/>
            <w:vAlign w:val="center"/>
            <w:hideMark/>
          </w:tcPr>
          <w:p w14:paraId="29B8163E" w14:textId="77777777" w:rsidR="00B35480" w:rsidRPr="00E9572D" w:rsidRDefault="00B35480" w:rsidP="00B35480">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w:t>
            </w:r>
          </w:p>
        </w:tc>
        <w:tc>
          <w:tcPr>
            <w:tcW w:w="1757" w:type="dxa"/>
            <w:tcBorders>
              <w:top w:val="nil"/>
              <w:left w:val="nil"/>
              <w:bottom w:val="nil"/>
              <w:right w:val="nil"/>
            </w:tcBorders>
            <w:shd w:val="clear" w:color="000000" w:fill="CCEEFF"/>
            <w:vAlign w:val="center"/>
            <w:hideMark/>
          </w:tcPr>
          <w:p w14:paraId="163A1C85" w14:textId="77777777" w:rsidR="00B35480" w:rsidRPr="00E9572D" w:rsidRDefault="00B35480" w:rsidP="00B35480">
            <w:pPr>
              <w:jc w:val="right"/>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w:t>
            </w:r>
          </w:p>
        </w:tc>
        <w:tc>
          <w:tcPr>
            <w:tcW w:w="229" w:type="dxa"/>
            <w:tcBorders>
              <w:top w:val="nil"/>
              <w:left w:val="nil"/>
              <w:bottom w:val="nil"/>
              <w:right w:val="nil"/>
            </w:tcBorders>
            <w:shd w:val="clear" w:color="000000" w:fill="CCEEFF"/>
            <w:vAlign w:val="center"/>
            <w:hideMark/>
          </w:tcPr>
          <w:p w14:paraId="4E64E58B" w14:textId="77777777" w:rsidR="00B35480" w:rsidRPr="00E9572D" w:rsidRDefault="00B35480" w:rsidP="00B35480">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w:t>
            </w:r>
          </w:p>
        </w:tc>
        <w:tc>
          <w:tcPr>
            <w:tcW w:w="1828" w:type="dxa"/>
            <w:tcBorders>
              <w:top w:val="nil"/>
              <w:left w:val="nil"/>
              <w:bottom w:val="nil"/>
              <w:right w:val="nil"/>
            </w:tcBorders>
            <w:shd w:val="clear" w:color="000000" w:fill="CCEEFF"/>
            <w:vAlign w:val="center"/>
            <w:hideMark/>
          </w:tcPr>
          <w:p w14:paraId="0FC6ED6D" w14:textId="77777777" w:rsidR="00B35480" w:rsidRPr="00E9572D" w:rsidRDefault="00B35480" w:rsidP="00B35480">
            <w:pPr>
              <w:jc w:val="right"/>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w:t>
            </w:r>
          </w:p>
        </w:tc>
      </w:tr>
      <w:tr w:rsidR="00B35480" w:rsidRPr="00E9572D" w14:paraId="132FD054" w14:textId="77777777" w:rsidTr="00B35480">
        <w:trPr>
          <w:trHeight w:val="300"/>
        </w:trPr>
        <w:tc>
          <w:tcPr>
            <w:tcW w:w="4716" w:type="dxa"/>
            <w:tcBorders>
              <w:top w:val="nil"/>
              <w:left w:val="nil"/>
              <w:bottom w:val="nil"/>
              <w:right w:val="nil"/>
            </w:tcBorders>
            <w:shd w:val="clear" w:color="000000" w:fill="FFFFFF"/>
            <w:vAlign w:val="center"/>
            <w:hideMark/>
          </w:tcPr>
          <w:p w14:paraId="56BC28D7" w14:textId="77777777" w:rsidR="00B35480" w:rsidRPr="00E9572D" w:rsidRDefault="00B35480" w:rsidP="00B35480">
            <w:pPr>
              <w:ind w:firstLineChars="100" w:firstLine="160"/>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Exclude: Stock based compensation expense</w:t>
            </w:r>
          </w:p>
        </w:tc>
        <w:tc>
          <w:tcPr>
            <w:tcW w:w="286" w:type="dxa"/>
            <w:tcBorders>
              <w:top w:val="nil"/>
              <w:left w:val="nil"/>
              <w:bottom w:val="nil"/>
              <w:right w:val="nil"/>
            </w:tcBorders>
            <w:shd w:val="clear" w:color="000000" w:fill="FFFFFF"/>
            <w:vAlign w:val="center"/>
            <w:hideMark/>
          </w:tcPr>
          <w:p w14:paraId="0B77AE67" w14:textId="77777777" w:rsidR="00B35480" w:rsidRPr="00E9572D" w:rsidRDefault="00B35480" w:rsidP="00B35480">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w:t>
            </w:r>
          </w:p>
        </w:tc>
        <w:tc>
          <w:tcPr>
            <w:tcW w:w="1757" w:type="dxa"/>
            <w:tcBorders>
              <w:top w:val="nil"/>
              <w:left w:val="nil"/>
              <w:bottom w:val="nil"/>
              <w:right w:val="nil"/>
            </w:tcBorders>
            <w:shd w:val="clear" w:color="000000" w:fill="FFFFFF"/>
            <w:vAlign w:val="center"/>
            <w:hideMark/>
          </w:tcPr>
          <w:p w14:paraId="096A6749" w14:textId="77777777" w:rsidR="00B35480" w:rsidRPr="00E9572D" w:rsidRDefault="00B35480" w:rsidP="00B35480">
            <w:pPr>
              <w:jc w:val="right"/>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xml:space="preserve">445,000 </w:t>
            </w:r>
          </w:p>
        </w:tc>
        <w:tc>
          <w:tcPr>
            <w:tcW w:w="229" w:type="dxa"/>
            <w:tcBorders>
              <w:top w:val="nil"/>
              <w:left w:val="nil"/>
              <w:bottom w:val="nil"/>
              <w:right w:val="nil"/>
            </w:tcBorders>
            <w:shd w:val="clear" w:color="000000" w:fill="FFFFFF"/>
            <w:vAlign w:val="center"/>
            <w:hideMark/>
          </w:tcPr>
          <w:p w14:paraId="52090208" w14:textId="77777777" w:rsidR="00B35480" w:rsidRPr="00E9572D" w:rsidRDefault="00B35480" w:rsidP="00B35480">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w:t>
            </w:r>
          </w:p>
        </w:tc>
        <w:tc>
          <w:tcPr>
            <w:tcW w:w="1828" w:type="dxa"/>
            <w:tcBorders>
              <w:top w:val="nil"/>
              <w:left w:val="nil"/>
              <w:bottom w:val="nil"/>
              <w:right w:val="nil"/>
            </w:tcBorders>
            <w:shd w:val="clear" w:color="000000" w:fill="FFFFFF"/>
            <w:vAlign w:val="center"/>
            <w:hideMark/>
          </w:tcPr>
          <w:p w14:paraId="3E9FD4AF" w14:textId="77777777" w:rsidR="00B35480" w:rsidRPr="00E9572D" w:rsidRDefault="00B35480" w:rsidP="00B35480">
            <w:pPr>
              <w:jc w:val="right"/>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(629,000)</w:t>
            </w:r>
          </w:p>
        </w:tc>
      </w:tr>
      <w:tr w:rsidR="00B35480" w:rsidRPr="00E9572D" w14:paraId="02267E46" w14:textId="77777777" w:rsidTr="00B35480">
        <w:trPr>
          <w:trHeight w:val="300"/>
        </w:trPr>
        <w:tc>
          <w:tcPr>
            <w:tcW w:w="4716" w:type="dxa"/>
            <w:tcBorders>
              <w:top w:val="nil"/>
              <w:left w:val="nil"/>
              <w:bottom w:val="nil"/>
              <w:right w:val="nil"/>
            </w:tcBorders>
            <w:shd w:val="clear" w:color="000000" w:fill="CCEEFF"/>
            <w:vAlign w:val="center"/>
            <w:hideMark/>
          </w:tcPr>
          <w:p w14:paraId="19AC8B81" w14:textId="77777777" w:rsidR="00B35480" w:rsidRPr="00E9572D" w:rsidRDefault="00B35480" w:rsidP="00B35480">
            <w:pPr>
              <w:ind w:firstLineChars="100" w:firstLine="160"/>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Exclude: Change in fair value of notes payable</w:t>
            </w:r>
          </w:p>
        </w:tc>
        <w:tc>
          <w:tcPr>
            <w:tcW w:w="286" w:type="dxa"/>
            <w:tcBorders>
              <w:top w:val="nil"/>
              <w:left w:val="nil"/>
              <w:bottom w:val="nil"/>
              <w:right w:val="nil"/>
            </w:tcBorders>
            <w:shd w:val="clear" w:color="000000" w:fill="CCEEFF"/>
            <w:vAlign w:val="center"/>
            <w:hideMark/>
          </w:tcPr>
          <w:p w14:paraId="0B709B0C" w14:textId="77777777" w:rsidR="00B35480" w:rsidRPr="00E9572D" w:rsidRDefault="00B35480" w:rsidP="00B35480">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w:t>
            </w:r>
          </w:p>
        </w:tc>
        <w:tc>
          <w:tcPr>
            <w:tcW w:w="1757" w:type="dxa"/>
            <w:tcBorders>
              <w:top w:val="nil"/>
              <w:left w:val="nil"/>
              <w:bottom w:val="nil"/>
              <w:right w:val="nil"/>
            </w:tcBorders>
            <w:shd w:val="clear" w:color="000000" w:fill="CCEEFF"/>
            <w:vAlign w:val="center"/>
            <w:hideMark/>
          </w:tcPr>
          <w:p w14:paraId="79F8E443" w14:textId="77777777" w:rsidR="00B35480" w:rsidRPr="00E9572D" w:rsidRDefault="00B35480" w:rsidP="00B35480">
            <w:pPr>
              <w:jc w:val="right"/>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xml:space="preserve">7,089,000 </w:t>
            </w:r>
          </w:p>
        </w:tc>
        <w:tc>
          <w:tcPr>
            <w:tcW w:w="229" w:type="dxa"/>
            <w:tcBorders>
              <w:top w:val="nil"/>
              <w:left w:val="nil"/>
              <w:bottom w:val="nil"/>
              <w:right w:val="nil"/>
            </w:tcBorders>
            <w:shd w:val="clear" w:color="000000" w:fill="CCEEFF"/>
            <w:vAlign w:val="center"/>
            <w:hideMark/>
          </w:tcPr>
          <w:p w14:paraId="5C59D46D" w14:textId="77777777" w:rsidR="00B35480" w:rsidRPr="00E9572D" w:rsidRDefault="00B35480" w:rsidP="00B35480">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w:t>
            </w:r>
          </w:p>
        </w:tc>
        <w:tc>
          <w:tcPr>
            <w:tcW w:w="1828" w:type="dxa"/>
            <w:tcBorders>
              <w:top w:val="nil"/>
              <w:left w:val="nil"/>
              <w:bottom w:val="nil"/>
              <w:right w:val="nil"/>
            </w:tcBorders>
            <w:shd w:val="clear" w:color="000000" w:fill="CCEEFF"/>
            <w:vAlign w:val="center"/>
            <w:hideMark/>
          </w:tcPr>
          <w:p w14:paraId="7D373DA0" w14:textId="77777777" w:rsidR="00B35480" w:rsidRPr="00E9572D" w:rsidRDefault="00B35480" w:rsidP="00B35480">
            <w:pPr>
              <w:jc w:val="right"/>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xml:space="preserve">7,607,000 </w:t>
            </w:r>
          </w:p>
        </w:tc>
      </w:tr>
      <w:tr w:rsidR="00B35480" w:rsidRPr="00E9572D" w14:paraId="40390CE7" w14:textId="77777777" w:rsidTr="00B35480">
        <w:trPr>
          <w:trHeight w:val="315"/>
        </w:trPr>
        <w:tc>
          <w:tcPr>
            <w:tcW w:w="4716" w:type="dxa"/>
            <w:tcBorders>
              <w:top w:val="nil"/>
              <w:left w:val="nil"/>
              <w:bottom w:val="nil"/>
              <w:right w:val="nil"/>
            </w:tcBorders>
            <w:shd w:val="clear" w:color="000000" w:fill="FFFFFF"/>
            <w:vAlign w:val="center"/>
            <w:hideMark/>
          </w:tcPr>
          <w:p w14:paraId="0D1DE118" w14:textId="77777777" w:rsidR="00B35480" w:rsidRPr="00E9572D" w:rsidRDefault="00B35480" w:rsidP="00B35480">
            <w:pPr>
              <w:ind w:firstLineChars="100" w:firstLine="160"/>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Exclude: Unrealized (gain) loss on marketable equity securities</w:t>
            </w:r>
          </w:p>
        </w:tc>
        <w:tc>
          <w:tcPr>
            <w:tcW w:w="286" w:type="dxa"/>
            <w:tcBorders>
              <w:top w:val="nil"/>
              <w:left w:val="nil"/>
              <w:bottom w:val="single" w:sz="12" w:space="0" w:color="000000"/>
              <w:right w:val="nil"/>
            </w:tcBorders>
            <w:shd w:val="clear" w:color="000000" w:fill="FFFFFF"/>
            <w:vAlign w:val="center"/>
            <w:hideMark/>
          </w:tcPr>
          <w:p w14:paraId="4E51181B" w14:textId="77777777" w:rsidR="00B35480" w:rsidRPr="00E9572D" w:rsidRDefault="00B35480" w:rsidP="00B35480">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w:t>
            </w:r>
          </w:p>
        </w:tc>
        <w:tc>
          <w:tcPr>
            <w:tcW w:w="1757" w:type="dxa"/>
            <w:tcBorders>
              <w:top w:val="nil"/>
              <w:left w:val="nil"/>
              <w:bottom w:val="single" w:sz="12" w:space="0" w:color="000000"/>
              <w:right w:val="nil"/>
            </w:tcBorders>
            <w:shd w:val="clear" w:color="000000" w:fill="FFFFFF"/>
            <w:vAlign w:val="center"/>
            <w:hideMark/>
          </w:tcPr>
          <w:p w14:paraId="18169B1A" w14:textId="77777777" w:rsidR="00B35480" w:rsidRPr="00E9572D" w:rsidRDefault="00B35480" w:rsidP="00B35480">
            <w:pPr>
              <w:jc w:val="right"/>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xml:space="preserve">293,000 </w:t>
            </w:r>
          </w:p>
        </w:tc>
        <w:tc>
          <w:tcPr>
            <w:tcW w:w="229" w:type="dxa"/>
            <w:tcBorders>
              <w:top w:val="nil"/>
              <w:left w:val="nil"/>
              <w:bottom w:val="single" w:sz="12" w:space="0" w:color="000000"/>
              <w:right w:val="nil"/>
            </w:tcBorders>
            <w:shd w:val="clear" w:color="000000" w:fill="FFFFFF"/>
            <w:vAlign w:val="center"/>
            <w:hideMark/>
          </w:tcPr>
          <w:p w14:paraId="3648FF60" w14:textId="77777777" w:rsidR="00B35480" w:rsidRPr="00E9572D" w:rsidRDefault="00B35480" w:rsidP="00B35480">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w:t>
            </w:r>
          </w:p>
        </w:tc>
        <w:tc>
          <w:tcPr>
            <w:tcW w:w="1828" w:type="dxa"/>
            <w:tcBorders>
              <w:top w:val="nil"/>
              <w:left w:val="nil"/>
              <w:bottom w:val="single" w:sz="12" w:space="0" w:color="000000"/>
              <w:right w:val="nil"/>
            </w:tcBorders>
            <w:shd w:val="clear" w:color="000000" w:fill="FFFFFF"/>
            <w:vAlign w:val="center"/>
            <w:hideMark/>
          </w:tcPr>
          <w:p w14:paraId="2979D1EE" w14:textId="77777777" w:rsidR="00B35480" w:rsidRPr="00E9572D" w:rsidRDefault="00B35480" w:rsidP="00B35480">
            <w:pPr>
              <w:jc w:val="right"/>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xml:space="preserve">74,000 </w:t>
            </w:r>
          </w:p>
        </w:tc>
      </w:tr>
      <w:tr w:rsidR="00B35480" w:rsidRPr="00E9572D" w14:paraId="2654A3BB" w14:textId="77777777" w:rsidTr="00B35480">
        <w:trPr>
          <w:trHeight w:val="330"/>
        </w:trPr>
        <w:tc>
          <w:tcPr>
            <w:tcW w:w="4716" w:type="dxa"/>
            <w:tcBorders>
              <w:top w:val="nil"/>
              <w:left w:val="nil"/>
              <w:bottom w:val="nil"/>
              <w:right w:val="nil"/>
            </w:tcBorders>
            <w:shd w:val="clear" w:color="000000" w:fill="CCEEFF"/>
            <w:vAlign w:val="center"/>
            <w:hideMark/>
          </w:tcPr>
          <w:p w14:paraId="1A9C32AE" w14:textId="77777777" w:rsidR="00B35480" w:rsidRPr="00E9572D" w:rsidRDefault="00B35480" w:rsidP="00B35480">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Adjusted EBITDA</w:t>
            </w:r>
          </w:p>
        </w:tc>
        <w:tc>
          <w:tcPr>
            <w:tcW w:w="286" w:type="dxa"/>
            <w:tcBorders>
              <w:top w:val="nil"/>
              <w:left w:val="nil"/>
              <w:bottom w:val="double" w:sz="6" w:space="0" w:color="000000"/>
              <w:right w:val="nil"/>
            </w:tcBorders>
            <w:shd w:val="clear" w:color="000000" w:fill="CCEEFF"/>
            <w:vAlign w:val="center"/>
            <w:hideMark/>
          </w:tcPr>
          <w:p w14:paraId="7550ECDD" w14:textId="77777777" w:rsidR="00B35480" w:rsidRPr="00E9572D" w:rsidRDefault="00B35480" w:rsidP="00B35480">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w:t>
            </w:r>
          </w:p>
        </w:tc>
        <w:tc>
          <w:tcPr>
            <w:tcW w:w="1757" w:type="dxa"/>
            <w:tcBorders>
              <w:top w:val="nil"/>
              <w:left w:val="nil"/>
              <w:bottom w:val="double" w:sz="6" w:space="0" w:color="000000"/>
              <w:right w:val="nil"/>
            </w:tcBorders>
            <w:shd w:val="clear" w:color="000000" w:fill="CCEEFF"/>
            <w:vAlign w:val="center"/>
            <w:hideMark/>
          </w:tcPr>
          <w:p w14:paraId="3C9BC835" w14:textId="77777777" w:rsidR="00B35480" w:rsidRPr="00E9572D" w:rsidRDefault="00B35480" w:rsidP="00B35480">
            <w:pPr>
              <w:jc w:val="right"/>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(3,531,000)</w:t>
            </w:r>
          </w:p>
        </w:tc>
        <w:tc>
          <w:tcPr>
            <w:tcW w:w="229" w:type="dxa"/>
            <w:tcBorders>
              <w:top w:val="nil"/>
              <w:left w:val="nil"/>
              <w:bottom w:val="double" w:sz="6" w:space="0" w:color="000000"/>
              <w:right w:val="nil"/>
            </w:tcBorders>
            <w:shd w:val="clear" w:color="000000" w:fill="CCEEFF"/>
            <w:vAlign w:val="center"/>
            <w:hideMark/>
          </w:tcPr>
          <w:p w14:paraId="3F5C5EB6" w14:textId="77777777" w:rsidR="00B35480" w:rsidRPr="00E9572D" w:rsidRDefault="00B35480" w:rsidP="00B35480">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w:t>
            </w:r>
          </w:p>
        </w:tc>
        <w:tc>
          <w:tcPr>
            <w:tcW w:w="1828" w:type="dxa"/>
            <w:tcBorders>
              <w:top w:val="nil"/>
              <w:left w:val="nil"/>
              <w:bottom w:val="double" w:sz="6" w:space="0" w:color="000000"/>
              <w:right w:val="nil"/>
            </w:tcBorders>
            <w:shd w:val="clear" w:color="000000" w:fill="CCEEFF"/>
            <w:vAlign w:val="center"/>
            <w:hideMark/>
          </w:tcPr>
          <w:p w14:paraId="55AA5491" w14:textId="77777777" w:rsidR="00B35480" w:rsidRPr="00E9572D" w:rsidRDefault="00B35480" w:rsidP="00B35480">
            <w:pPr>
              <w:jc w:val="right"/>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xml:space="preserve">1,869,000 </w:t>
            </w:r>
          </w:p>
        </w:tc>
      </w:tr>
    </w:tbl>
    <w:p w14:paraId="26DD888E" w14:textId="77777777" w:rsidR="00882989" w:rsidRDefault="00882989">
      <w:pPr>
        <w:rPr>
          <w:rFonts w:ascii="Times New Roman" w:hAnsi="Times New Roman" w:cs="Times New Roman"/>
        </w:rPr>
      </w:pPr>
    </w:p>
    <w:p w14:paraId="5795CE18" w14:textId="77777777" w:rsidR="00E9572D" w:rsidRDefault="00E9572D">
      <w:pPr>
        <w:rPr>
          <w:rFonts w:ascii="Times New Roman" w:hAnsi="Times New Roman" w:cs="Times New Roman"/>
        </w:rPr>
      </w:pPr>
    </w:p>
    <w:p w14:paraId="2BF27385" w14:textId="77777777" w:rsidR="00E9572D" w:rsidRDefault="00E9572D">
      <w:pPr>
        <w:rPr>
          <w:rFonts w:ascii="Times New Roman" w:hAnsi="Times New Roman" w:cs="Times New Roman"/>
        </w:rPr>
      </w:pPr>
    </w:p>
    <w:p w14:paraId="0E858D79" w14:textId="77777777" w:rsidR="00E9572D" w:rsidRDefault="00E9572D">
      <w:pPr>
        <w:rPr>
          <w:rFonts w:ascii="Times New Roman" w:hAnsi="Times New Roman" w:cs="Times New Roman"/>
        </w:rPr>
      </w:pPr>
    </w:p>
    <w:p w14:paraId="3EEBA714" w14:textId="77777777" w:rsidR="00E9572D" w:rsidRDefault="00E9572D">
      <w:pPr>
        <w:rPr>
          <w:rFonts w:ascii="Times New Roman" w:hAnsi="Times New Roman" w:cs="Times New Roman"/>
        </w:rPr>
      </w:pPr>
    </w:p>
    <w:p w14:paraId="4442D284" w14:textId="77777777" w:rsidR="00E9572D" w:rsidRDefault="00E9572D">
      <w:pPr>
        <w:rPr>
          <w:rFonts w:ascii="Times New Roman" w:hAnsi="Times New Roman" w:cs="Times New Roman"/>
        </w:rPr>
      </w:pPr>
    </w:p>
    <w:p w14:paraId="688C6681" w14:textId="77777777" w:rsidR="00E9572D" w:rsidRDefault="00E9572D">
      <w:pPr>
        <w:rPr>
          <w:rFonts w:ascii="Times New Roman" w:hAnsi="Times New Roman" w:cs="Times New Roman"/>
        </w:rPr>
      </w:pPr>
    </w:p>
    <w:p w14:paraId="51FFF007" w14:textId="77777777" w:rsidR="00E9572D" w:rsidRPr="00E9572D" w:rsidRDefault="00E9572D">
      <w:pPr>
        <w:rPr>
          <w:rFonts w:ascii="Times New Roman" w:hAnsi="Times New Roman" w:cs="Times New Roman"/>
        </w:rPr>
      </w:pPr>
    </w:p>
    <w:tbl>
      <w:tblPr>
        <w:tblW w:w="8816" w:type="dxa"/>
        <w:tblLook w:val="04A0" w:firstRow="1" w:lastRow="0" w:firstColumn="1" w:lastColumn="0" w:noHBand="0" w:noVBand="1"/>
      </w:tblPr>
      <w:tblGrid>
        <w:gridCol w:w="4793"/>
        <w:gridCol w:w="296"/>
        <w:gridCol w:w="1713"/>
        <w:gridCol w:w="296"/>
        <w:gridCol w:w="1786"/>
      </w:tblGrid>
      <w:tr w:rsidR="00B35480" w:rsidRPr="00E9572D" w14:paraId="3A86C209" w14:textId="77777777" w:rsidTr="00B35480">
        <w:trPr>
          <w:trHeight w:val="300"/>
        </w:trPr>
        <w:tc>
          <w:tcPr>
            <w:tcW w:w="8816" w:type="dxa"/>
            <w:gridSpan w:val="5"/>
            <w:tcBorders>
              <w:top w:val="nil"/>
              <w:left w:val="nil"/>
              <w:bottom w:val="nil"/>
              <w:right w:val="nil"/>
            </w:tcBorders>
            <w:shd w:val="clear" w:color="auto" w:fill="auto"/>
            <w:noWrap/>
            <w:vAlign w:val="bottom"/>
            <w:hideMark/>
          </w:tcPr>
          <w:p w14:paraId="245A62A3" w14:textId="5B072045" w:rsidR="00B35480" w:rsidRPr="00E9572D" w:rsidRDefault="00B35480" w:rsidP="00B35480">
            <w:pPr>
              <w:jc w:val="center"/>
              <w:rPr>
                <w:rFonts w:ascii="Times New Roman" w:eastAsia="Times New Roman" w:hAnsi="Times New Roman" w:cs="Times New Roman"/>
                <w:b/>
                <w:bCs/>
                <w:color w:val="000000"/>
                <w:kern w:val="0"/>
                <w:sz w:val="20"/>
                <w:szCs w:val="20"/>
                <w14:ligatures w14:val="none"/>
              </w:rPr>
            </w:pPr>
            <w:r w:rsidRPr="00E9572D">
              <w:rPr>
                <w:rFonts w:ascii="Times New Roman" w:eastAsia="Times New Roman" w:hAnsi="Times New Roman" w:cs="Times New Roman"/>
                <w:b/>
                <w:bCs/>
                <w:color w:val="000000"/>
                <w:kern w:val="0"/>
                <w:sz w:val="20"/>
                <w:szCs w:val="20"/>
                <w14:ligatures w14:val="none"/>
              </w:rPr>
              <w:t>For the three months ended September 30</w:t>
            </w:r>
            <w:r w:rsidR="00E9572D" w:rsidRPr="00E9572D">
              <w:rPr>
                <w:rFonts w:ascii="Times New Roman" w:eastAsia="Times New Roman" w:hAnsi="Times New Roman" w:cs="Times New Roman"/>
                <w:b/>
                <w:bCs/>
                <w:color w:val="000000"/>
                <w:kern w:val="0"/>
                <w:sz w:val="20"/>
                <w:szCs w:val="20"/>
                <w14:ligatures w14:val="none"/>
              </w:rPr>
              <w:t xml:space="preserve">, </w:t>
            </w:r>
          </w:p>
        </w:tc>
      </w:tr>
      <w:tr w:rsidR="00B35480" w:rsidRPr="00E9572D" w14:paraId="0291A2AC" w14:textId="77777777" w:rsidTr="00B35480">
        <w:trPr>
          <w:trHeight w:val="300"/>
        </w:trPr>
        <w:tc>
          <w:tcPr>
            <w:tcW w:w="4793" w:type="dxa"/>
            <w:tcBorders>
              <w:top w:val="nil"/>
              <w:left w:val="nil"/>
              <w:bottom w:val="nil"/>
              <w:right w:val="nil"/>
            </w:tcBorders>
            <w:shd w:val="clear" w:color="auto" w:fill="auto"/>
            <w:noWrap/>
            <w:vAlign w:val="bottom"/>
            <w:hideMark/>
          </w:tcPr>
          <w:p w14:paraId="5ECE9D4C" w14:textId="77777777" w:rsidR="00B35480" w:rsidRPr="00E9572D" w:rsidRDefault="00B35480" w:rsidP="00B35480">
            <w:pPr>
              <w:jc w:val="center"/>
              <w:rPr>
                <w:rFonts w:ascii="Times New Roman" w:eastAsia="Times New Roman" w:hAnsi="Times New Roman" w:cs="Times New Roman"/>
                <w:b/>
                <w:bCs/>
                <w:color w:val="000000"/>
                <w:kern w:val="0"/>
                <w:sz w:val="16"/>
                <w:szCs w:val="16"/>
                <w14:ligatures w14:val="none"/>
              </w:rPr>
            </w:pPr>
          </w:p>
        </w:tc>
        <w:tc>
          <w:tcPr>
            <w:tcW w:w="291" w:type="dxa"/>
            <w:tcBorders>
              <w:top w:val="nil"/>
              <w:left w:val="nil"/>
              <w:bottom w:val="nil"/>
              <w:right w:val="nil"/>
            </w:tcBorders>
            <w:shd w:val="clear" w:color="auto" w:fill="auto"/>
            <w:noWrap/>
            <w:vAlign w:val="bottom"/>
            <w:hideMark/>
          </w:tcPr>
          <w:p w14:paraId="37755822" w14:textId="77777777" w:rsidR="00B35480" w:rsidRPr="00E9572D" w:rsidRDefault="00B35480" w:rsidP="00B35480">
            <w:pPr>
              <w:rPr>
                <w:rFonts w:ascii="Times New Roman" w:eastAsia="Times New Roman" w:hAnsi="Times New Roman" w:cs="Times New Roman"/>
                <w:kern w:val="0"/>
                <w:sz w:val="16"/>
                <w:szCs w:val="16"/>
                <w14:ligatures w14:val="none"/>
              </w:rPr>
            </w:pPr>
          </w:p>
        </w:tc>
        <w:tc>
          <w:tcPr>
            <w:tcW w:w="1713" w:type="dxa"/>
            <w:tcBorders>
              <w:top w:val="nil"/>
              <w:left w:val="nil"/>
              <w:bottom w:val="nil"/>
              <w:right w:val="nil"/>
            </w:tcBorders>
            <w:shd w:val="clear" w:color="auto" w:fill="auto"/>
            <w:noWrap/>
            <w:vAlign w:val="bottom"/>
            <w:hideMark/>
          </w:tcPr>
          <w:p w14:paraId="2BC2DCEE" w14:textId="77777777" w:rsidR="00B35480" w:rsidRPr="00E9572D" w:rsidRDefault="00B35480" w:rsidP="00B35480">
            <w:pPr>
              <w:rPr>
                <w:rFonts w:ascii="Times New Roman" w:eastAsia="Times New Roman" w:hAnsi="Times New Roman" w:cs="Times New Roman"/>
                <w:kern w:val="0"/>
                <w:sz w:val="16"/>
                <w:szCs w:val="16"/>
                <w14:ligatures w14:val="none"/>
              </w:rPr>
            </w:pPr>
          </w:p>
        </w:tc>
        <w:tc>
          <w:tcPr>
            <w:tcW w:w="233" w:type="dxa"/>
            <w:tcBorders>
              <w:top w:val="nil"/>
              <w:left w:val="nil"/>
              <w:bottom w:val="nil"/>
              <w:right w:val="nil"/>
            </w:tcBorders>
            <w:shd w:val="clear" w:color="auto" w:fill="auto"/>
            <w:noWrap/>
            <w:vAlign w:val="bottom"/>
            <w:hideMark/>
          </w:tcPr>
          <w:p w14:paraId="6DA2625C" w14:textId="77777777" w:rsidR="00B35480" w:rsidRPr="00E9572D" w:rsidRDefault="00B35480" w:rsidP="00B35480">
            <w:pPr>
              <w:rPr>
                <w:rFonts w:ascii="Times New Roman" w:eastAsia="Times New Roman" w:hAnsi="Times New Roman" w:cs="Times New Roman"/>
                <w:kern w:val="0"/>
                <w:sz w:val="16"/>
                <w:szCs w:val="16"/>
                <w14:ligatures w14:val="none"/>
              </w:rPr>
            </w:pPr>
          </w:p>
        </w:tc>
        <w:tc>
          <w:tcPr>
            <w:tcW w:w="1786" w:type="dxa"/>
            <w:tcBorders>
              <w:top w:val="nil"/>
              <w:left w:val="nil"/>
              <w:bottom w:val="nil"/>
              <w:right w:val="nil"/>
            </w:tcBorders>
            <w:shd w:val="clear" w:color="auto" w:fill="auto"/>
            <w:noWrap/>
            <w:vAlign w:val="bottom"/>
            <w:hideMark/>
          </w:tcPr>
          <w:p w14:paraId="09A463B4" w14:textId="77777777" w:rsidR="00B35480" w:rsidRPr="00E9572D" w:rsidRDefault="00B35480" w:rsidP="00B35480">
            <w:pPr>
              <w:rPr>
                <w:rFonts w:ascii="Times New Roman" w:eastAsia="Times New Roman" w:hAnsi="Times New Roman" w:cs="Times New Roman"/>
                <w:kern w:val="0"/>
                <w:sz w:val="16"/>
                <w:szCs w:val="16"/>
                <w14:ligatures w14:val="none"/>
              </w:rPr>
            </w:pPr>
          </w:p>
        </w:tc>
      </w:tr>
      <w:tr w:rsidR="00B35480" w:rsidRPr="00E9572D" w14:paraId="0EC45473" w14:textId="77777777" w:rsidTr="00B35480">
        <w:trPr>
          <w:trHeight w:val="315"/>
        </w:trPr>
        <w:tc>
          <w:tcPr>
            <w:tcW w:w="4793" w:type="dxa"/>
            <w:tcBorders>
              <w:top w:val="nil"/>
              <w:left w:val="nil"/>
              <w:bottom w:val="nil"/>
              <w:right w:val="nil"/>
            </w:tcBorders>
            <w:shd w:val="clear" w:color="000000" w:fill="FFFFFF"/>
            <w:vAlign w:val="center"/>
            <w:hideMark/>
          </w:tcPr>
          <w:p w14:paraId="281A4F64" w14:textId="77777777" w:rsidR="00B35480" w:rsidRPr="00E9572D" w:rsidRDefault="00B35480" w:rsidP="00B35480">
            <w:pPr>
              <w:rPr>
                <w:rFonts w:ascii="Times New Roman" w:eastAsia="Times New Roman" w:hAnsi="Times New Roman" w:cs="Times New Roman"/>
                <w:b/>
                <w:bCs/>
                <w:color w:val="000000"/>
                <w:kern w:val="0"/>
                <w:sz w:val="16"/>
                <w:szCs w:val="16"/>
                <w14:ligatures w14:val="none"/>
              </w:rPr>
            </w:pPr>
            <w:r w:rsidRPr="00E9572D">
              <w:rPr>
                <w:rFonts w:ascii="Times New Roman" w:eastAsia="Times New Roman" w:hAnsi="Times New Roman" w:cs="Times New Roman"/>
                <w:b/>
                <w:bCs/>
                <w:color w:val="000000"/>
                <w:kern w:val="0"/>
                <w:sz w:val="16"/>
                <w:szCs w:val="16"/>
                <w14:ligatures w14:val="none"/>
              </w:rPr>
              <w:t> </w:t>
            </w:r>
          </w:p>
        </w:tc>
        <w:tc>
          <w:tcPr>
            <w:tcW w:w="291" w:type="dxa"/>
            <w:tcBorders>
              <w:top w:val="nil"/>
              <w:left w:val="nil"/>
              <w:bottom w:val="nil"/>
              <w:right w:val="nil"/>
            </w:tcBorders>
            <w:shd w:val="clear" w:color="auto" w:fill="auto"/>
            <w:noWrap/>
            <w:vAlign w:val="bottom"/>
            <w:hideMark/>
          </w:tcPr>
          <w:p w14:paraId="14647DEF" w14:textId="77777777" w:rsidR="00B35480" w:rsidRPr="00E9572D" w:rsidRDefault="00B35480" w:rsidP="00B35480">
            <w:pPr>
              <w:rPr>
                <w:rFonts w:ascii="Times New Roman" w:eastAsia="Times New Roman" w:hAnsi="Times New Roman" w:cs="Times New Roman"/>
                <w:b/>
                <w:bCs/>
                <w:color w:val="000000"/>
                <w:kern w:val="0"/>
                <w:sz w:val="16"/>
                <w:szCs w:val="16"/>
                <w14:ligatures w14:val="none"/>
              </w:rPr>
            </w:pPr>
          </w:p>
        </w:tc>
        <w:tc>
          <w:tcPr>
            <w:tcW w:w="1713" w:type="dxa"/>
            <w:tcBorders>
              <w:top w:val="nil"/>
              <w:left w:val="nil"/>
              <w:bottom w:val="single" w:sz="12" w:space="0" w:color="000000"/>
              <w:right w:val="nil"/>
            </w:tcBorders>
            <w:shd w:val="clear" w:color="000000" w:fill="FFFFFF"/>
            <w:vAlign w:val="center"/>
            <w:hideMark/>
          </w:tcPr>
          <w:p w14:paraId="6E3FF2B1" w14:textId="77777777" w:rsidR="00B35480" w:rsidRPr="00E9572D" w:rsidRDefault="00B35480" w:rsidP="00B35480">
            <w:pPr>
              <w:jc w:val="center"/>
              <w:rPr>
                <w:rFonts w:ascii="Times New Roman" w:eastAsia="Times New Roman" w:hAnsi="Times New Roman" w:cs="Times New Roman"/>
                <w:b/>
                <w:bCs/>
                <w:color w:val="000000"/>
                <w:kern w:val="0"/>
                <w:sz w:val="16"/>
                <w:szCs w:val="16"/>
                <w14:ligatures w14:val="none"/>
              </w:rPr>
            </w:pPr>
            <w:r w:rsidRPr="00E9572D">
              <w:rPr>
                <w:rFonts w:ascii="Times New Roman" w:eastAsia="Times New Roman" w:hAnsi="Times New Roman" w:cs="Times New Roman"/>
                <w:b/>
                <w:bCs/>
                <w:color w:val="000000"/>
                <w:kern w:val="0"/>
                <w:sz w:val="16"/>
                <w:szCs w:val="16"/>
                <w14:ligatures w14:val="none"/>
              </w:rPr>
              <w:t>2024</w:t>
            </w:r>
          </w:p>
        </w:tc>
        <w:tc>
          <w:tcPr>
            <w:tcW w:w="233" w:type="dxa"/>
            <w:tcBorders>
              <w:top w:val="nil"/>
              <w:left w:val="nil"/>
              <w:bottom w:val="nil"/>
              <w:right w:val="nil"/>
            </w:tcBorders>
            <w:shd w:val="clear" w:color="auto" w:fill="auto"/>
            <w:noWrap/>
            <w:vAlign w:val="bottom"/>
            <w:hideMark/>
          </w:tcPr>
          <w:p w14:paraId="264E6B56" w14:textId="77777777" w:rsidR="00B35480" w:rsidRPr="00E9572D" w:rsidRDefault="00B35480" w:rsidP="00B35480">
            <w:pPr>
              <w:jc w:val="center"/>
              <w:rPr>
                <w:rFonts w:ascii="Times New Roman" w:eastAsia="Times New Roman" w:hAnsi="Times New Roman" w:cs="Times New Roman"/>
                <w:b/>
                <w:bCs/>
                <w:color w:val="000000"/>
                <w:kern w:val="0"/>
                <w:sz w:val="16"/>
                <w:szCs w:val="16"/>
                <w14:ligatures w14:val="none"/>
              </w:rPr>
            </w:pPr>
          </w:p>
        </w:tc>
        <w:tc>
          <w:tcPr>
            <w:tcW w:w="1786" w:type="dxa"/>
            <w:tcBorders>
              <w:top w:val="nil"/>
              <w:left w:val="nil"/>
              <w:bottom w:val="single" w:sz="12" w:space="0" w:color="000000"/>
              <w:right w:val="nil"/>
            </w:tcBorders>
            <w:shd w:val="clear" w:color="000000" w:fill="FFFFFF"/>
            <w:vAlign w:val="center"/>
            <w:hideMark/>
          </w:tcPr>
          <w:p w14:paraId="29787F9C" w14:textId="77777777" w:rsidR="00B35480" w:rsidRPr="00E9572D" w:rsidRDefault="00B35480" w:rsidP="00B35480">
            <w:pPr>
              <w:jc w:val="center"/>
              <w:rPr>
                <w:rFonts w:ascii="Times New Roman" w:eastAsia="Times New Roman" w:hAnsi="Times New Roman" w:cs="Times New Roman"/>
                <w:b/>
                <w:bCs/>
                <w:color w:val="000000"/>
                <w:kern w:val="0"/>
                <w:sz w:val="16"/>
                <w:szCs w:val="16"/>
                <w14:ligatures w14:val="none"/>
              </w:rPr>
            </w:pPr>
            <w:r w:rsidRPr="00E9572D">
              <w:rPr>
                <w:rFonts w:ascii="Times New Roman" w:eastAsia="Times New Roman" w:hAnsi="Times New Roman" w:cs="Times New Roman"/>
                <w:b/>
                <w:bCs/>
                <w:color w:val="000000"/>
                <w:kern w:val="0"/>
                <w:sz w:val="16"/>
                <w:szCs w:val="16"/>
                <w14:ligatures w14:val="none"/>
              </w:rPr>
              <w:t>2023</w:t>
            </w:r>
          </w:p>
        </w:tc>
      </w:tr>
      <w:tr w:rsidR="00B35480" w:rsidRPr="00E9572D" w14:paraId="71B1CD07" w14:textId="77777777" w:rsidTr="00B35480">
        <w:trPr>
          <w:trHeight w:val="330"/>
        </w:trPr>
        <w:tc>
          <w:tcPr>
            <w:tcW w:w="4793" w:type="dxa"/>
            <w:tcBorders>
              <w:top w:val="nil"/>
              <w:left w:val="nil"/>
              <w:bottom w:val="single" w:sz="12" w:space="0" w:color="000000"/>
              <w:right w:val="nil"/>
            </w:tcBorders>
            <w:shd w:val="clear" w:color="000000" w:fill="FFFFFF"/>
            <w:vAlign w:val="center"/>
            <w:hideMark/>
          </w:tcPr>
          <w:p w14:paraId="1CE86BEA" w14:textId="77777777" w:rsidR="00B35480" w:rsidRPr="00E9572D" w:rsidRDefault="00B35480" w:rsidP="00B35480">
            <w:pPr>
              <w:rPr>
                <w:rFonts w:ascii="Times New Roman" w:eastAsia="Times New Roman" w:hAnsi="Times New Roman" w:cs="Times New Roman"/>
                <w:b/>
                <w:bCs/>
                <w:color w:val="000000"/>
                <w:kern w:val="0"/>
                <w:sz w:val="16"/>
                <w:szCs w:val="16"/>
                <w14:ligatures w14:val="none"/>
              </w:rPr>
            </w:pPr>
            <w:r w:rsidRPr="00E9572D">
              <w:rPr>
                <w:rFonts w:ascii="Times New Roman" w:eastAsia="Times New Roman" w:hAnsi="Times New Roman" w:cs="Times New Roman"/>
                <w:b/>
                <w:bCs/>
                <w:color w:val="000000"/>
                <w:kern w:val="0"/>
                <w:sz w:val="16"/>
                <w:szCs w:val="16"/>
                <w14:ligatures w14:val="none"/>
              </w:rPr>
              <w:t>Reconciliation to Adjusted EBITDA:</w:t>
            </w:r>
          </w:p>
        </w:tc>
        <w:tc>
          <w:tcPr>
            <w:tcW w:w="291" w:type="dxa"/>
            <w:tcBorders>
              <w:top w:val="nil"/>
              <w:left w:val="nil"/>
              <w:bottom w:val="nil"/>
              <w:right w:val="nil"/>
            </w:tcBorders>
            <w:shd w:val="clear" w:color="000000" w:fill="FFFFFF"/>
            <w:vAlign w:val="center"/>
            <w:hideMark/>
          </w:tcPr>
          <w:p w14:paraId="1B80A2F6" w14:textId="77777777" w:rsidR="00B35480" w:rsidRPr="00E9572D" w:rsidRDefault="00B35480" w:rsidP="00B35480">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w:t>
            </w:r>
          </w:p>
        </w:tc>
        <w:tc>
          <w:tcPr>
            <w:tcW w:w="1713" w:type="dxa"/>
            <w:tcBorders>
              <w:top w:val="nil"/>
              <w:left w:val="nil"/>
              <w:bottom w:val="nil"/>
              <w:right w:val="nil"/>
            </w:tcBorders>
            <w:shd w:val="clear" w:color="000000" w:fill="FFFFFF"/>
            <w:vAlign w:val="center"/>
            <w:hideMark/>
          </w:tcPr>
          <w:p w14:paraId="30F87EA0" w14:textId="77777777" w:rsidR="00B35480" w:rsidRPr="00E9572D" w:rsidRDefault="00B35480" w:rsidP="00B35480">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w:t>
            </w:r>
          </w:p>
        </w:tc>
        <w:tc>
          <w:tcPr>
            <w:tcW w:w="233" w:type="dxa"/>
            <w:tcBorders>
              <w:top w:val="nil"/>
              <w:left w:val="nil"/>
              <w:bottom w:val="nil"/>
              <w:right w:val="nil"/>
            </w:tcBorders>
            <w:shd w:val="clear" w:color="000000" w:fill="FFFFFF"/>
            <w:vAlign w:val="center"/>
            <w:hideMark/>
          </w:tcPr>
          <w:p w14:paraId="481E9000" w14:textId="77777777" w:rsidR="00B35480" w:rsidRPr="00E9572D" w:rsidRDefault="00B35480" w:rsidP="00B35480">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w:t>
            </w:r>
          </w:p>
        </w:tc>
        <w:tc>
          <w:tcPr>
            <w:tcW w:w="1786" w:type="dxa"/>
            <w:tcBorders>
              <w:top w:val="nil"/>
              <w:left w:val="nil"/>
              <w:bottom w:val="nil"/>
              <w:right w:val="nil"/>
            </w:tcBorders>
            <w:shd w:val="clear" w:color="000000" w:fill="FFFFFF"/>
            <w:vAlign w:val="center"/>
            <w:hideMark/>
          </w:tcPr>
          <w:p w14:paraId="57871B9A" w14:textId="77777777" w:rsidR="00B35480" w:rsidRPr="00E9572D" w:rsidRDefault="00B35480" w:rsidP="00B35480">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w:t>
            </w:r>
          </w:p>
        </w:tc>
      </w:tr>
      <w:tr w:rsidR="00B35480" w:rsidRPr="00E9572D" w14:paraId="02CAA11A" w14:textId="77777777" w:rsidTr="00B35480">
        <w:trPr>
          <w:trHeight w:val="315"/>
        </w:trPr>
        <w:tc>
          <w:tcPr>
            <w:tcW w:w="4793" w:type="dxa"/>
            <w:tcBorders>
              <w:top w:val="nil"/>
              <w:left w:val="nil"/>
              <w:bottom w:val="nil"/>
              <w:right w:val="nil"/>
            </w:tcBorders>
            <w:shd w:val="clear" w:color="000000" w:fill="CCEEFF"/>
            <w:vAlign w:val="center"/>
            <w:hideMark/>
          </w:tcPr>
          <w:p w14:paraId="6AFE8A74" w14:textId="77777777" w:rsidR="00B35480" w:rsidRPr="00E9572D" w:rsidRDefault="00B35480" w:rsidP="00B35480">
            <w:pPr>
              <w:rPr>
                <w:rFonts w:ascii="Times New Roman" w:eastAsia="Times New Roman" w:hAnsi="Times New Roman" w:cs="Times New Roman"/>
                <w:b/>
                <w:bCs/>
                <w:color w:val="000000"/>
                <w:kern w:val="0"/>
                <w:sz w:val="16"/>
                <w:szCs w:val="16"/>
                <w14:ligatures w14:val="none"/>
              </w:rPr>
            </w:pPr>
            <w:r w:rsidRPr="00E9572D">
              <w:rPr>
                <w:rFonts w:ascii="Times New Roman" w:eastAsia="Times New Roman" w:hAnsi="Times New Roman" w:cs="Times New Roman"/>
                <w:b/>
                <w:bCs/>
                <w:color w:val="000000"/>
                <w:kern w:val="0"/>
                <w:sz w:val="16"/>
                <w:szCs w:val="16"/>
                <w14:ligatures w14:val="none"/>
              </w:rPr>
              <w:t>Net loss</w:t>
            </w:r>
          </w:p>
        </w:tc>
        <w:tc>
          <w:tcPr>
            <w:tcW w:w="291" w:type="dxa"/>
            <w:tcBorders>
              <w:top w:val="nil"/>
              <w:left w:val="nil"/>
              <w:bottom w:val="nil"/>
              <w:right w:val="nil"/>
            </w:tcBorders>
            <w:shd w:val="clear" w:color="000000" w:fill="CCEEFF"/>
            <w:vAlign w:val="center"/>
            <w:hideMark/>
          </w:tcPr>
          <w:p w14:paraId="42127E59" w14:textId="77777777" w:rsidR="00B35480" w:rsidRPr="00E9572D" w:rsidRDefault="00B35480" w:rsidP="00B35480">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w:t>
            </w:r>
          </w:p>
        </w:tc>
        <w:tc>
          <w:tcPr>
            <w:tcW w:w="1713" w:type="dxa"/>
            <w:tcBorders>
              <w:top w:val="nil"/>
              <w:left w:val="nil"/>
              <w:bottom w:val="nil"/>
              <w:right w:val="nil"/>
            </w:tcBorders>
            <w:shd w:val="clear" w:color="000000" w:fill="CCEEFF"/>
            <w:vAlign w:val="center"/>
            <w:hideMark/>
          </w:tcPr>
          <w:p w14:paraId="5A86000F" w14:textId="77777777" w:rsidR="00B35480" w:rsidRPr="00E9572D" w:rsidRDefault="00B35480" w:rsidP="00B35480">
            <w:pPr>
              <w:jc w:val="right"/>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(5,948,000)</w:t>
            </w:r>
          </w:p>
        </w:tc>
        <w:tc>
          <w:tcPr>
            <w:tcW w:w="233" w:type="dxa"/>
            <w:tcBorders>
              <w:top w:val="nil"/>
              <w:left w:val="nil"/>
              <w:bottom w:val="nil"/>
              <w:right w:val="nil"/>
            </w:tcBorders>
            <w:shd w:val="clear" w:color="000000" w:fill="CCEEFF"/>
            <w:vAlign w:val="center"/>
            <w:hideMark/>
          </w:tcPr>
          <w:p w14:paraId="61BD3695" w14:textId="77777777" w:rsidR="00B35480" w:rsidRPr="00E9572D" w:rsidRDefault="00B35480" w:rsidP="00B35480">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w:t>
            </w:r>
          </w:p>
        </w:tc>
        <w:tc>
          <w:tcPr>
            <w:tcW w:w="1786" w:type="dxa"/>
            <w:tcBorders>
              <w:top w:val="nil"/>
              <w:left w:val="nil"/>
              <w:bottom w:val="nil"/>
              <w:right w:val="nil"/>
            </w:tcBorders>
            <w:shd w:val="clear" w:color="000000" w:fill="CCEEFF"/>
            <w:vAlign w:val="center"/>
            <w:hideMark/>
          </w:tcPr>
          <w:p w14:paraId="32E3EAFD" w14:textId="77777777" w:rsidR="00B35480" w:rsidRPr="00E9572D" w:rsidRDefault="00B35480" w:rsidP="00B35480">
            <w:pPr>
              <w:jc w:val="right"/>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(8,086,000)</w:t>
            </w:r>
          </w:p>
        </w:tc>
      </w:tr>
      <w:tr w:rsidR="00B35480" w:rsidRPr="00E9572D" w14:paraId="33567EAE" w14:textId="77777777" w:rsidTr="00B35480">
        <w:trPr>
          <w:trHeight w:val="300"/>
        </w:trPr>
        <w:tc>
          <w:tcPr>
            <w:tcW w:w="4793" w:type="dxa"/>
            <w:tcBorders>
              <w:top w:val="nil"/>
              <w:left w:val="nil"/>
              <w:bottom w:val="nil"/>
              <w:right w:val="nil"/>
            </w:tcBorders>
            <w:shd w:val="clear" w:color="000000" w:fill="FFFFFF"/>
            <w:vAlign w:val="center"/>
            <w:hideMark/>
          </w:tcPr>
          <w:p w14:paraId="542D0954" w14:textId="77777777" w:rsidR="00B35480" w:rsidRPr="00E9572D" w:rsidRDefault="00B35480" w:rsidP="00B35480">
            <w:pPr>
              <w:ind w:firstLineChars="100" w:firstLine="160"/>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Exclude: Depreciation</w:t>
            </w:r>
          </w:p>
        </w:tc>
        <w:tc>
          <w:tcPr>
            <w:tcW w:w="291" w:type="dxa"/>
            <w:tcBorders>
              <w:top w:val="nil"/>
              <w:left w:val="nil"/>
              <w:bottom w:val="nil"/>
              <w:right w:val="nil"/>
            </w:tcBorders>
            <w:shd w:val="clear" w:color="000000" w:fill="FFFFFF"/>
            <w:vAlign w:val="center"/>
            <w:hideMark/>
          </w:tcPr>
          <w:p w14:paraId="5ECBAB76" w14:textId="77777777" w:rsidR="00B35480" w:rsidRPr="00E9572D" w:rsidRDefault="00B35480" w:rsidP="00B35480">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w:t>
            </w:r>
          </w:p>
        </w:tc>
        <w:tc>
          <w:tcPr>
            <w:tcW w:w="1713" w:type="dxa"/>
            <w:tcBorders>
              <w:top w:val="nil"/>
              <w:left w:val="nil"/>
              <w:bottom w:val="nil"/>
              <w:right w:val="nil"/>
            </w:tcBorders>
            <w:shd w:val="clear" w:color="000000" w:fill="FFFFFF"/>
            <w:vAlign w:val="center"/>
            <w:hideMark/>
          </w:tcPr>
          <w:p w14:paraId="467DC6CD" w14:textId="77777777" w:rsidR="00B35480" w:rsidRPr="00E9572D" w:rsidRDefault="00B35480" w:rsidP="00B35480">
            <w:pPr>
              <w:jc w:val="right"/>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xml:space="preserve">2,896,000 </w:t>
            </w:r>
          </w:p>
        </w:tc>
        <w:tc>
          <w:tcPr>
            <w:tcW w:w="233" w:type="dxa"/>
            <w:tcBorders>
              <w:top w:val="nil"/>
              <w:left w:val="nil"/>
              <w:bottom w:val="nil"/>
              <w:right w:val="nil"/>
            </w:tcBorders>
            <w:shd w:val="clear" w:color="000000" w:fill="FFFFFF"/>
            <w:vAlign w:val="center"/>
            <w:hideMark/>
          </w:tcPr>
          <w:p w14:paraId="624086C1" w14:textId="77777777" w:rsidR="00B35480" w:rsidRPr="00E9572D" w:rsidRDefault="00B35480" w:rsidP="00B35480">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w:t>
            </w:r>
          </w:p>
        </w:tc>
        <w:tc>
          <w:tcPr>
            <w:tcW w:w="1786" w:type="dxa"/>
            <w:tcBorders>
              <w:top w:val="nil"/>
              <w:left w:val="nil"/>
              <w:bottom w:val="nil"/>
              <w:right w:val="nil"/>
            </w:tcBorders>
            <w:shd w:val="clear" w:color="000000" w:fill="FFFFFF"/>
            <w:vAlign w:val="center"/>
            <w:hideMark/>
          </w:tcPr>
          <w:p w14:paraId="607E839C" w14:textId="77777777" w:rsidR="00B35480" w:rsidRPr="00E9572D" w:rsidRDefault="00B35480" w:rsidP="00B35480">
            <w:pPr>
              <w:jc w:val="right"/>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xml:space="preserve">4,067,000 </w:t>
            </w:r>
          </w:p>
        </w:tc>
      </w:tr>
      <w:tr w:rsidR="00B35480" w:rsidRPr="00E9572D" w14:paraId="49B77564" w14:textId="77777777" w:rsidTr="00B35480">
        <w:trPr>
          <w:trHeight w:val="315"/>
        </w:trPr>
        <w:tc>
          <w:tcPr>
            <w:tcW w:w="4793" w:type="dxa"/>
            <w:tcBorders>
              <w:top w:val="nil"/>
              <w:left w:val="nil"/>
              <w:bottom w:val="nil"/>
              <w:right w:val="nil"/>
            </w:tcBorders>
            <w:shd w:val="clear" w:color="000000" w:fill="CCEEFF"/>
            <w:vAlign w:val="center"/>
            <w:hideMark/>
          </w:tcPr>
          <w:p w14:paraId="43412E9A" w14:textId="77777777" w:rsidR="00B35480" w:rsidRPr="00E9572D" w:rsidRDefault="00B35480" w:rsidP="00B35480">
            <w:pPr>
              <w:ind w:firstLineChars="100" w:firstLine="160"/>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Exclude: Interest expense</w:t>
            </w:r>
          </w:p>
        </w:tc>
        <w:tc>
          <w:tcPr>
            <w:tcW w:w="291" w:type="dxa"/>
            <w:tcBorders>
              <w:top w:val="nil"/>
              <w:left w:val="nil"/>
              <w:bottom w:val="single" w:sz="12" w:space="0" w:color="000000"/>
              <w:right w:val="nil"/>
            </w:tcBorders>
            <w:shd w:val="clear" w:color="000000" w:fill="CCEEFF"/>
            <w:vAlign w:val="center"/>
            <w:hideMark/>
          </w:tcPr>
          <w:p w14:paraId="36A599E5" w14:textId="77777777" w:rsidR="00B35480" w:rsidRPr="00E9572D" w:rsidRDefault="00B35480" w:rsidP="00B35480">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w:t>
            </w:r>
          </w:p>
        </w:tc>
        <w:tc>
          <w:tcPr>
            <w:tcW w:w="1713" w:type="dxa"/>
            <w:tcBorders>
              <w:top w:val="nil"/>
              <w:left w:val="nil"/>
              <w:bottom w:val="single" w:sz="12" w:space="0" w:color="000000"/>
              <w:right w:val="nil"/>
            </w:tcBorders>
            <w:shd w:val="clear" w:color="000000" w:fill="CCEEFF"/>
            <w:vAlign w:val="center"/>
            <w:hideMark/>
          </w:tcPr>
          <w:p w14:paraId="0A0DB8C4" w14:textId="77777777" w:rsidR="00B35480" w:rsidRPr="00E9572D" w:rsidRDefault="00B35480" w:rsidP="00B35480">
            <w:pPr>
              <w:jc w:val="right"/>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xml:space="preserve">288,000 </w:t>
            </w:r>
          </w:p>
        </w:tc>
        <w:tc>
          <w:tcPr>
            <w:tcW w:w="233" w:type="dxa"/>
            <w:tcBorders>
              <w:top w:val="nil"/>
              <w:left w:val="nil"/>
              <w:bottom w:val="single" w:sz="12" w:space="0" w:color="000000"/>
              <w:right w:val="nil"/>
            </w:tcBorders>
            <w:shd w:val="clear" w:color="000000" w:fill="CCEEFF"/>
            <w:vAlign w:val="center"/>
            <w:hideMark/>
          </w:tcPr>
          <w:p w14:paraId="4B75F11F" w14:textId="77777777" w:rsidR="00B35480" w:rsidRPr="00E9572D" w:rsidRDefault="00B35480" w:rsidP="00B35480">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w:t>
            </w:r>
          </w:p>
        </w:tc>
        <w:tc>
          <w:tcPr>
            <w:tcW w:w="1786" w:type="dxa"/>
            <w:tcBorders>
              <w:top w:val="nil"/>
              <w:left w:val="nil"/>
              <w:bottom w:val="single" w:sz="12" w:space="0" w:color="000000"/>
              <w:right w:val="nil"/>
            </w:tcBorders>
            <w:shd w:val="clear" w:color="000000" w:fill="CCEEFF"/>
            <w:vAlign w:val="center"/>
            <w:hideMark/>
          </w:tcPr>
          <w:p w14:paraId="06B01BC4" w14:textId="77777777" w:rsidR="00B35480" w:rsidRPr="00E9572D" w:rsidRDefault="00B35480" w:rsidP="00B35480">
            <w:pPr>
              <w:jc w:val="right"/>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xml:space="preserve">162,000 </w:t>
            </w:r>
          </w:p>
        </w:tc>
      </w:tr>
      <w:tr w:rsidR="00B35480" w:rsidRPr="00E9572D" w14:paraId="2896FE9B" w14:textId="77777777" w:rsidTr="00B35480">
        <w:trPr>
          <w:trHeight w:val="315"/>
        </w:trPr>
        <w:tc>
          <w:tcPr>
            <w:tcW w:w="4793" w:type="dxa"/>
            <w:tcBorders>
              <w:top w:val="nil"/>
              <w:left w:val="nil"/>
              <w:bottom w:val="nil"/>
              <w:right w:val="nil"/>
            </w:tcBorders>
            <w:shd w:val="clear" w:color="000000" w:fill="FFFFFF"/>
            <w:vAlign w:val="center"/>
            <w:hideMark/>
          </w:tcPr>
          <w:p w14:paraId="1FDFB270" w14:textId="77777777" w:rsidR="00B35480" w:rsidRPr="00E9572D" w:rsidRDefault="00B35480" w:rsidP="00B35480">
            <w:pPr>
              <w:rPr>
                <w:rFonts w:ascii="Times New Roman" w:eastAsia="Times New Roman" w:hAnsi="Times New Roman" w:cs="Times New Roman"/>
                <w:b/>
                <w:bCs/>
                <w:color w:val="000000"/>
                <w:kern w:val="0"/>
                <w:sz w:val="16"/>
                <w:szCs w:val="16"/>
                <w14:ligatures w14:val="none"/>
              </w:rPr>
            </w:pPr>
            <w:r w:rsidRPr="00E9572D">
              <w:rPr>
                <w:rFonts w:ascii="Times New Roman" w:eastAsia="Times New Roman" w:hAnsi="Times New Roman" w:cs="Times New Roman"/>
                <w:b/>
                <w:bCs/>
                <w:color w:val="000000"/>
                <w:kern w:val="0"/>
                <w:sz w:val="16"/>
                <w:szCs w:val="16"/>
                <w14:ligatures w14:val="none"/>
              </w:rPr>
              <w:t>EBITDA</w:t>
            </w:r>
          </w:p>
        </w:tc>
        <w:tc>
          <w:tcPr>
            <w:tcW w:w="291" w:type="dxa"/>
            <w:tcBorders>
              <w:top w:val="nil"/>
              <w:left w:val="nil"/>
              <w:bottom w:val="nil"/>
              <w:right w:val="nil"/>
            </w:tcBorders>
            <w:shd w:val="clear" w:color="000000" w:fill="FFFFFF"/>
            <w:vAlign w:val="center"/>
            <w:hideMark/>
          </w:tcPr>
          <w:p w14:paraId="63CD427C" w14:textId="77777777" w:rsidR="00B35480" w:rsidRPr="00E9572D" w:rsidRDefault="00B35480" w:rsidP="00B35480">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w:t>
            </w:r>
          </w:p>
        </w:tc>
        <w:tc>
          <w:tcPr>
            <w:tcW w:w="1713" w:type="dxa"/>
            <w:tcBorders>
              <w:top w:val="nil"/>
              <w:left w:val="nil"/>
              <w:bottom w:val="nil"/>
              <w:right w:val="nil"/>
            </w:tcBorders>
            <w:shd w:val="clear" w:color="000000" w:fill="FFFFFF"/>
            <w:vAlign w:val="center"/>
            <w:hideMark/>
          </w:tcPr>
          <w:p w14:paraId="547C7A0B" w14:textId="77777777" w:rsidR="00B35480" w:rsidRPr="00E9572D" w:rsidRDefault="00B35480" w:rsidP="00B35480">
            <w:pPr>
              <w:jc w:val="right"/>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(2,764,000)</w:t>
            </w:r>
          </w:p>
        </w:tc>
        <w:tc>
          <w:tcPr>
            <w:tcW w:w="233" w:type="dxa"/>
            <w:tcBorders>
              <w:top w:val="nil"/>
              <w:left w:val="nil"/>
              <w:bottom w:val="nil"/>
              <w:right w:val="nil"/>
            </w:tcBorders>
            <w:shd w:val="clear" w:color="000000" w:fill="FFFFFF"/>
            <w:vAlign w:val="center"/>
            <w:hideMark/>
          </w:tcPr>
          <w:p w14:paraId="4662E085" w14:textId="77777777" w:rsidR="00B35480" w:rsidRPr="00E9572D" w:rsidRDefault="00B35480" w:rsidP="00B35480">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w:t>
            </w:r>
          </w:p>
        </w:tc>
        <w:tc>
          <w:tcPr>
            <w:tcW w:w="1786" w:type="dxa"/>
            <w:tcBorders>
              <w:top w:val="nil"/>
              <w:left w:val="nil"/>
              <w:bottom w:val="nil"/>
              <w:right w:val="nil"/>
            </w:tcBorders>
            <w:shd w:val="clear" w:color="000000" w:fill="FFFFFF"/>
            <w:vAlign w:val="center"/>
            <w:hideMark/>
          </w:tcPr>
          <w:p w14:paraId="5A4C3711" w14:textId="77777777" w:rsidR="00B35480" w:rsidRPr="00E9572D" w:rsidRDefault="00B35480" w:rsidP="00B35480">
            <w:pPr>
              <w:jc w:val="right"/>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(3,857,000)</w:t>
            </w:r>
          </w:p>
        </w:tc>
      </w:tr>
      <w:tr w:rsidR="00B35480" w:rsidRPr="00E9572D" w14:paraId="03F7C417" w14:textId="77777777" w:rsidTr="00B35480">
        <w:trPr>
          <w:trHeight w:val="300"/>
        </w:trPr>
        <w:tc>
          <w:tcPr>
            <w:tcW w:w="4793" w:type="dxa"/>
            <w:tcBorders>
              <w:top w:val="nil"/>
              <w:left w:val="nil"/>
              <w:bottom w:val="nil"/>
              <w:right w:val="nil"/>
            </w:tcBorders>
            <w:shd w:val="clear" w:color="000000" w:fill="CCEEFF"/>
            <w:vAlign w:val="center"/>
            <w:hideMark/>
          </w:tcPr>
          <w:p w14:paraId="6BD9EC85" w14:textId="77777777" w:rsidR="00B35480" w:rsidRPr="00E9572D" w:rsidRDefault="00B35480" w:rsidP="00B35480">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Non-cash/non-recurring operating expenses:</w:t>
            </w:r>
          </w:p>
        </w:tc>
        <w:tc>
          <w:tcPr>
            <w:tcW w:w="291" w:type="dxa"/>
            <w:tcBorders>
              <w:top w:val="nil"/>
              <w:left w:val="nil"/>
              <w:bottom w:val="nil"/>
              <w:right w:val="nil"/>
            </w:tcBorders>
            <w:shd w:val="clear" w:color="000000" w:fill="CCEEFF"/>
            <w:vAlign w:val="center"/>
            <w:hideMark/>
          </w:tcPr>
          <w:p w14:paraId="22539CBC" w14:textId="77777777" w:rsidR="00B35480" w:rsidRPr="00E9572D" w:rsidRDefault="00B35480" w:rsidP="00B35480">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w:t>
            </w:r>
          </w:p>
        </w:tc>
        <w:tc>
          <w:tcPr>
            <w:tcW w:w="1713" w:type="dxa"/>
            <w:tcBorders>
              <w:top w:val="nil"/>
              <w:left w:val="nil"/>
              <w:bottom w:val="nil"/>
              <w:right w:val="nil"/>
            </w:tcBorders>
            <w:shd w:val="clear" w:color="000000" w:fill="CCEEFF"/>
            <w:vAlign w:val="center"/>
            <w:hideMark/>
          </w:tcPr>
          <w:p w14:paraId="7CB099DB" w14:textId="77777777" w:rsidR="00B35480" w:rsidRPr="00E9572D" w:rsidRDefault="00B35480" w:rsidP="00B35480">
            <w:pPr>
              <w:jc w:val="right"/>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w:t>
            </w:r>
          </w:p>
        </w:tc>
        <w:tc>
          <w:tcPr>
            <w:tcW w:w="233" w:type="dxa"/>
            <w:tcBorders>
              <w:top w:val="nil"/>
              <w:left w:val="nil"/>
              <w:bottom w:val="nil"/>
              <w:right w:val="nil"/>
            </w:tcBorders>
            <w:shd w:val="clear" w:color="000000" w:fill="CCEEFF"/>
            <w:vAlign w:val="center"/>
            <w:hideMark/>
          </w:tcPr>
          <w:p w14:paraId="1E0B644A" w14:textId="77777777" w:rsidR="00B35480" w:rsidRPr="00E9572D" w:rsidRDefault="00B35480" w:rsidP="00B35480">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w:t>
            </w:r>
          </w:p>
        </w:tc>
        <w:tc>
          <w:tcPr>
            <w:tcW w:w="1786" w:type="dxa"/>
            <w:tcBorders>
              <w:top w:val="nil"/>
              <w:left w:val="nil"/>
              <w:bottom w:val="nil"/>
              <w:right w:val="nil"/>
            </w:tcBorders>
            <w:shd w:val="clear" w:color="000000" w:fill="CCEEFF"/>
            <w:vAlign w:val="center"/>
            <w:hideMark/>
          </w:tcPr>
          <w:p w14:paraId="36133CEE" w14:textId="77777777" w:rsidR="00B35480" w:rsidRPr="00E9572D" w:rsidRDefault="00B35480" w:rsidP="00B35480">
            <w:pPr>
              <w:jc w:val="right"/>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w:t>
            </w:r>
          </w:p>
        </w:tc>
      </w:tr>
      <w:tr w:rsidR="00B35480" w:rsidRPr="00E9572D" w14:paraId="06971FF4" w14:textId="77777777" w:rsidTr="00B35480">
        <w:trPr>
          <w:trHeight w:val="300"/>
        </w:trPr>
        <w:tc>
          <w:tcPr>
            <w:tcW w:w="4793" w:type="dxa"/>
            <w:tcBorders>
              <w:top w:val="nil"/>
              <w:left w:val="nil"/>
              <w:bottom w:val="nil"/>
              <w:right w:val="nil"/>
            </w:tcBorders>
            <w:shd w:val="clear" w:color="000000" w:fill="FFFFFF"/>
            <w:vAlign w:val="center"/>
            <w:hideMark/>
          </w:tcPr>
          <w:p w14:paraId="1B1E1280" w14:textId="77777777" w:rsidR="00B35480" w:rsidRPr="00E9572D" w:rsidRDefault="00B35480" w:rsidP="00B35480">
            <w:pPr>
              <w:ind w:firstLineChars="100" w:firstLine="160"/>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Exclude: Stock based compensation expense</w:t>
            </w:r>
          </w:p>
        </w:tc>
        <w:tc>
          <w:tcPr>
            <w:tcW w:w="291" w:type="dxa"/>
            <w:tcBorders>
              <w:top w:val="nil"/>
              <w:left w:val="nil"/>
              <w:bottom w:val="nil"/>
              <w:right w:val="nil"/>
            </w:tcBorders>
            <w:shd w:val="clear" w:color="000000" w:fill="FFFFFF"/>
            <w:vAlign w:val="center"/>
            <w:hideMark/>
          </w:tcPr>
          <w:p w14:paraId="6BB88620" w14:textId="77777777" w:rsidR="00B35480" w:rsidRPr="00E9572D" w:rsidRDefault="00B35480" w:rsidP="00B35480">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w:t>
            </w:r>
          </w:p>
        </w:tc>
        <w:tc>
          <w:tcPr>
            <w:tcW w:w="1713" w:type="dxa"/>
            <w:tcBorders>
              <w:top w:val="nil"/>
              <w:left w:val="nil"/>
              <w:bottom w:val="nil"/>
              <w:right w:val="nil"/>
            </w:tcBorders>
            <w:shd w:val="clear" w:color="000000" w:fill="FFFFFF"/>
            <w:vAlign w:val="center"/>
            <w:hideMark/>
          </w:tcPr>
          <w:p w14:paraId="20FE5A5C" w14:textId="77777777" w:rsidR="00B35480" w:rsidRPr="00E9572D" w:rsidRDefault="00B35480" w:rsidP="00B35480">
            <w:pPr>
              <w:jc w:val="right"/>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xml:space="preserve">97,000 </w:t>
            </w:r>
          </w:p>
        </w:tc>
        <w:tc>
          <w:tcPr>
            <w:tcW w:w="233" w:type="dxa"/>
            <w:tcBorders>
              <w:top w:val="nil"/>
              <w:left w:val="nil"/>
              <w:bottom w:val="nil"/>
              <w:right w:val="nil"/>
            </w:tcBorders>
            <w:shd w:val="clear" w:color="000000" w:fill="FFFFFF"/>
            <w:vAlign w:val="center"/>
            <w:hideMark/>
          </w:tcPr>
          <w:p w14:paraId="58DD4214" w14:textId="77777777" w:rsidR="00B35480" w:rsidRPr="00E9572D" w:rsidRDefault="00B35480" w:rsidP="00B35480">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w:t>
            </w:r>
          </w:p>
        </w:tc>
        <w:tc>
          <w:tcPr>
            <w:tcW w:w="1786" w:type="dxa"/>
            <w:tcBorders>
              <w:top w:val="nil"/>
              <w:left w:val="nil"/>
              <w:bottom w:val="nil"/>
              <w:right w:val="nil"/>
            </w:tcBorders>
            <w:shd w:val="clear" w:color="000000" w:fill="FFFFFF"/>
            <w:vAlign w:val="center"/>
            <w:hideMark/>
          </w:tcPr>
          <w:p w14:paraId="3B3CDE1F" w14:textId="77777777" w:rsidR="00B35480" w:rsidRPr="00E9572D" w:rsidRDefault="00B35480" w:rsidP="00B35480">
            <w:pPr>
              <w:jc w:val="right"/>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xml:space="preserve">392,000 </w:t>
            </w:r>
          </w:p>
        </w:tc>
      </w:tr>
      <w:tr w:rsidR="00B35480" w:rsidRPr="00E9572D" w14:paraId="07D33B14" w14:textId="77777777" w:rsidTr="00B35480">
        <w:trPr>
          <w:trHeight w:val="300"/>
        </w:trPr>
        <w:tc>
          <w:tcPr>
            <w:tcW w:w="4793" w:type="dxa"/>
            <w:tcBorders>
              <w:top w:val="nil"/>
              <w:left w:val="nil"/>
              <w:bottom w:val="nil"/>
              <w:right w:val="nil"/>
            </w:tcBorders>
            <w:shd w:val="clear" w:color="000000" w:fill="CCEEFF"/>
            <w:vAlign w:val="center"/>
            <w:hideMark/>
          </w:tcPr>
          <w:p w14:paraId="1B050A01" w14:textId="77777777" w:rsidR="00B35480" w:rsidRPr="00E9572D" w:rsidRDefault="00B35480" w:rsidP="00B35480">
            <w:pPr>
              <w:ind w:firstLineChars="100" w:firstLine="160"/>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Exclude: Change in fair value of notes payable</w:t>
            </w:r>
          </w:p>
        </w:tc>
        <w:tc>
          <w:tcPr>
            <w:tcW w:w="291" w:type="dxa"/>
            <w:tcBorders>
              <w:top w:val="nil"/>
              <w:left w:val="nil"/>
              <w:bottom w:val="nil"/>
              <w:right w:val="nil"/>
            </w:tcBorders>
            <w:shd w:val="clear" w:color="000000" w:fill="CCEEFF"/>
            <w:vAlign w:val="center"/>
            <w:hideMark/>
          </w:tcPr>
          <w:p w14:paraId="2B5D80F0" w14:textId="77777777" w:rsidR="00B35480" w:rsidRPr="00E9572D" w:rsidRDefault="00B35480" w:rsidP="00B35480">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w:t>
            </w:r>
          </w:p>
        </w:tc>
        <w:tc>
          <w:tcPr>
            <w:tcW w:w="1713" w:type="dxa"/>
            <w:tcBorders>
              <w:top w:val="nil"/>
              <w:left w:val="nil"/>
              <w:bottom w:val="nil"/>
              <w:right w:val="nil"/>
            </w:tcBorders>
            <w:shd w:val="clear" w:color="000000" w:fill="CCEEFF"/>
            <w:vAlign w:val="center"/>
            <w:hideMark/>
          </w:tcPr>
          <w:p w14:paraId="3D282FFC" w14:textId="77777777" w:rsidR="00B35480" w:rsidRPr="00E9572D" w:rsidRDefault="00B35480" w:rsidP="00B35480">
            <w:pPr>
              <w:jc w:val="right"/>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xml:space="preserve">194,000 </w:t>
            </w:r>
          </w:p>
        </w:tc>
        <w:tc>
          <w:tcPr>
            <w:tcW w:w="233" w:type="dxa"/>
            <w:tcBorders>
              <w:top w:val="nil"/>
              <w:left w:val="nil"/>
              <w:bottom w:val="nil"/>
              <w:right w:val="nil"/>
            </w:tcBorders>
            <w:shd w:val="clear" w:color="000000" w:fill="CCEEFF"/>
            <w:vAlign w:val="center"/>
            <w:hideMark/>
          </w:tcPr>
          <w:p w14:paraId="49C5A43F" w14:textId="77777777" w:rsidR="00B35480" w:rsidRPr="00E9572D" w:rsidRDefault="00B35480" w:rsidP="00B35480">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w:t>
            </w:r>
          </w:p>
        </w:tc>
        <w:tc>
          <w:tcPr>
            <w:tcW w:w="1786" w:type="dxa"/>
            <w:tcBorders>
              <w:top w:val="nil"/>
              <w:left w:val="nil"/>
              <w:bottom w:val="nil"/>
              <w:right w:val="nil"/>
            </w:tcBorders>
            <w:shd w:val="clear" w:color="000000" w:fill="CCEEFF"/>
            <w:vAlign w:val="center"/>
            <w:hideMark/>
          </w:tcPr>
          <w:p w14:paraId="3E3AEC97" w14:textId="77777777" w:rsidR="00B35480" w:rsidRPr="00E9572D" w:rsidRDefault="00B35480" w:rsidP="00B35480">
            <w:pPr>
              <w:jc w:val="right"/>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(1,342,000)</w:t>
            </w:r>
          </w:p>
        </w:tc>
      </w:tr>
      <w:tr w:rsidR="00B35480" w:rsidRPr="00E9572D" w14:paraId="225028B3" w14:textId="77777777" w:rsidTr="00B35480">
        <w:trPr>
          <w:trHeight w:val="315"/>
        </w:trPr>
        <w:tc>
          <w:tcPr>
            <w:tcW w:w="4793" w:type="dxa"/>
            <w:tcBorders>
              <w:top w:val="nil"/>
              <w:left w:val="nil"/>
              <w:bottom w:val="nil"/>
              <w:right w:val="nil"/>
            </w:tcBorders>
            <w:shd w:val="clear" w:color="000000" w:fill="FFFFFF"/>
            <w:vAlign w:val="center"/>
            <w:hideMark/>
          </w:tcPr>
          <w:p w14:paraId="282544B0" w14:textId="77777777" w:rsidR="00B35480" w:rsidRPr="00E9572D" w:rsidRDefault="00B35480" w:rsidP="00B35480">
            <w:pPr>
              <w:ind w:firstLineChars="100" w:firstLine="160"/>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Exclude: Unrealized (gain) loss on marketable equity securities</w:t>
            </w:r>
          </w:p>
        </w:tc>
        <w:tc>
          <w:tcPr>
            <w:tcW w:w="291" w:type="dxa"/>
            <w:tcBorders>
              <w:top w:val="nil"/>
              <w:left w:val="nil"/>
              <w:bottom w:val="single" w:sz="12" w:space="0" w:color="000000"/>
              <w:right w:val="nil"/>
            </w:tcBorders>
            <w:shd w:val="clear" w:color="000000" w:fill="FFFFFF"/>
            <w:vAlign w:val="center"/>
            <w:hideMark/>
          </w:tcPr>
          <w:p w14:paraId="38C8DAE5" w14:textId="77777777" w:rsidR="00B35480" w:rsidRPr="00E9572D" w:rsidRDefault="00B35480" w:rsidP="00B35480">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w:t>
            </w:r>
          </w:p>
        </w:tc>
        <w:tc>
          <w:tcPr>
            <w:tcW w:w="1713" w:type="dxa"/>
            <w:tcBorders>
              <w:top w:val="nil"/>
              <w:left w:val="nil"/>
              <w:bottom w:val="single" w:sz="12" w:space="0" w:color="000000"/>
              <w:right w:val="nil"/>
            </w:tcBorders>
            <w:shd w:val="clear" w:color="000000" w:fill="FFFFFF"/>
            <w:vAlign w:val="center"/>
            <w:hideMark/>
          </w:tcPr>
          <w:p w14:paraId="0C825D8F" w14:textId="77777777" w:rsidR="00B35480" w:rsidRPr="00E9572D" w:rsidRDefault="00B35480" w:rsidP="00B35480">
            <w:pPr>
              <w:jc w:val="right"/>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xml:space="preserve">21,000 </w:t>
            </w:r>
          </w:p>
        </w:tc>
        <w:tc>
          <w:tcPr>
            <w:tcW w:w="233" w:type="dxa"/>
            <w:tcBorders>
              <w:top w:val="nil"/>
              <w:left w:val="nil"/>
              <w:bottom w:val="single" w:sz="12" w:space="0" w:color="000000"/>
              <w:right w:val="nil"/>
            </w:tcBorders>
            <w:shd w:val="clear" w:color="000000" w:fill="FFFFFF"/>
            <w:vAlign w:val="center"/>
            <w:hideMark/>
          </w:tcPr>
          <w:p w14:paraId="004BECAD" w14:textId="77777777" w:rsidR="00B35480" w:rsidRPr="00E9572D" w:rsidRDefault="00B35480" w:rsidP="00B35480">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w:t>
            </w:r>
          </w:p>
        </w:tc>
        <w:tc>
          <w:tcPr>
            <w:tcW w:w="1786" w:type="dxa"/>
            <w:tcBorders>
              <w:top w:val="nil"/>
              <w:left w:val="nil"/>
              <w:bottom w:val="single" w:sz="12" w:space="0" w:color="000000"/>
              <w:right w:val="nil"/>
            </w:tcBorders>
            <w:shd w:val="clear" w:color="000000" w:fill="FFFFFF"/>
            <w:vAlign w:val="center"/>
            <w:hideMark/>
          </w:tcPr>
          <w:p w14:paraId="7BC36563" w14:textId="77777777" w:rsidR="00B35480" w:rsidRPr="00E9572D" w:rsidRDefault="00B35480" w:rsidP="00B35480">
            <w:pPr>
              <w:jc w:val="right"/>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 xml:space="preserve">75,000 </w:t>
            </w:r>
          </w:p>
        </w:tc>
      </w:tr>
      <w:tr w:rsidR="00B35480" w:rsidRPr="00E9572D" w14:paraId="76C9F222" w14:textId="77777777" w:rsidTr="00B35480">
        <w:trPr>
          <w:trHeight w:val="330"/>
        </w:trPr>
        <w:tc>
          <w:tcPr>
            <w:tcW w:w="4793" w:type="dxa"/>
            <w:tcBorders>
              <w:top w:val="nil"/>
              <w:left w:val="nil"/>
              <w:bottom w:val="nil"/>
              <w:right w:val="nil"/>
            </w:tcBorders>
            <w:shd w:val="clear" w:color="000000" w:fill="CCEEFF"/>
            <w:vAlign w:val="center"/>
            <w:hideMark/>
          </w:tcPr>
          <w:p w14:paraId="5D966C46" w14:textId="77777777" w:rsidR="00B35480" w:rsidRPr="00E9572D" w:rsidRDefault="00B35480" w:rsidP="00B35480">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Adjusted EBITDA</w:t>
            </w:r>
          </w:p>
        </w:tc>
        <w:tc>
          <w:tcPr>
            <w:tcW w:w="291" w:type="dxa"/>
            <w:tcBorders>
              <w:top w:val="nil"/>
              <w:left w:val="nil"/>
              <w:bottom w:val="double" w:sz="6" w:space="0" w:color="000000"/>
              <w:right w:val="nil"/>
            </w:tcBorders>
            <w:shd w:val="clear" w:color="000000" w:fill="CCEEFF"/>
            <w:vAlign w:val="center"/>
            <w:hideMark/>
          </w:tcPr>
          <w:p w14:paraId="6EC490CB" w14:textId="77777777" w:rsidR="00B35480" w:rsidRPr="00E9572D" w:rsidRDefault="00B35480" w:rsidP="00B35480">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w:t>
            </w:r>
          </w:p>
        </w:tc>
        <w:tc>
          <w:tcPr>
            <w:tcW w:w="1713" w:type="dxa"/>
            <w:tcBorders>
              <w:top w:val="nil"/>
              <w:left w:val="nil"/>
              <w:bottom w:val="double" w:sz="6" w:space="0" w:color="000000"/>
              <w:right w:val="nil"/>
            </w:tcBorders>
            <w:shd w:val="clear" w:color="000000" w:fill="CCEEFF"/>
            <w:vAlign w:val="center"/>
            <w:hideMark/>
          </w:tcPr>
          <w:p w14:paraId="05F3B403" w14:textId="77777777" w:rsidR="00B35480" w:rsidRPr="00E9572D" w:rsidRDefault="00B35480" w:rsidP="00B35480">
            <w:pPr>
              <w:jc w:val="right"/>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(2,452,000)</w:t>
            </w:r>
          </w:p>
        </w:tc>
        <w:tc>
          <w:tcPr>
            <w:tcW w:w="233" w:type="dxa"/>
            <w:tcBorders>
              <w:top w:val="nil"/>
              <w:left w:val="nil"/>
              <w:bottom w:val="double" w:sz="6" w:space="0" w:color="000000"/>
              <w:right w:val="nil"/>
            </w:tcBorders>
            <w:shd w:val="clear" w:color="000000" w:fill="CCEEFF"/>
            <w:vAlign w:val="center"/>
            <w:hideMark/>
          </w:tcPr>
          <w:p w14:paraId="714D78BB" w14:textId="77777777" w:rsidR="00B35480" w:rsidRPr="00E9572D" w:rsidRDefault="00B35480" w:rsidP="00B35480">
            <w:pPr>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w:t>
            </w:r>
          </w:p>
        </w:tc>
        <w:tc>
          <w:tcPr>
            <w:tcW w:w="1786" w:type="dxa"/>
            <w:tcBorders>
              <w:top w:val="nil"/>
              <w:left w:val="nil"/>
              <w:bottom w:val="double" w:sz="6" w:space="0" w:color="000000"/>
              <w:right w:val="nil"/>
            </w:tcBorders>
            <w:shd w:val="clear" w:color="000000" w:fill="CCEEFF"/>
            <w:vAlign w:val="center"/>
            <w:hideMark/>
          </w:tcPr>
          <w:p w14:paraId="441D8D21" w14:textId="77777777" w:rsidR="00B35480" w:rsidRPr="00E9572D" w:rsidRDefault="00B35480" w:rsidP="00B35480">
            <w:pPr>
              <w:jc w:val="right"/>
              <w:rPr>
                <w:rFonts w:ascii="Times New Roman" w:eastAsia="Times New Roman" w:hAnsi="Times New Roman" w:cs="Times New Roman"/>
                <w:color w:val="000000"/>
                <w:kern w:val="0"/>
                <w:sz w:val="16"/>
                <w:szCs w:val="16"/>
                <w14:ligatures w14:val="none"/>
              </w:rPr>
            </w:pPr>
            <w:r w:rsidRPr="00E9572D">
              <w:rPr>
                <w:rFonts w:ascii="Times New Roman" w:eastAsia="Times New Roman" w:hAnsi="Times New Roman" w:cs="Times New Roman"/>
                <w:color w:val="000000"/>
                <w:kern w:val="0"/>
                <w:sz w:val="16"/>
                <w:szCs w:val="16"/>
                <w14:ligatures w14:val="none"/>
              </w:rPr>
              <w:t>(4,732,000)</w:t>
            </w:r>
          </w:p>
        </w:tc>
      </w:tr>
    </w:tbl>
    <w:p w14:paraId="41F0E319" w14:textId="77777777" w:rsidR="00B35480" w:rsidRPr="00E9572D" w:rsidRDefault="00B35480">
      <w:pPr>
        <w:rPr>
          <w:rFonts w:ascii="Times New Roman" w:hAnsi="Times New Roman" w:cs="Times New Roman"/>
        </w:rPr>
      </w:pPr>
    </w:p>
    <w:p w14:paraId="1146C118" w14:textId="77777777" w:rsidR="00882989" w:rsidRPr="00E9572D" w:rsidRDefault="00882989">
      <w:pPr>
        <w:rPr>
          <w:rFonts w:ascii="Times New Roman" w:hAnsi="Times New Roman" w:cs="Times New Roman"/>
        </w:rPr>
      </w:pPr>
    </w:p>
    <w:p w14:paraId="2DAAA96F" w14:textId="77777777" w:rsidR="00070EE1" w:rsidRPr="00E9572D" w:rsidRDefault="00070EE1" w:rsidP="00070EE1">
      <w:pPr>
        <w:rPr>
          <w:rFonts w:ascii="Times New Roman" w:hAnsi="Times New Roman" w:cs="Times New Roman"/>
        </w:rPr>
      </w:pPr>
      <w:r w:rsidRPr="00E9572D">
        <w:rPr>
          <w:rFonts w:ascii="Times New Roman" w:hAnsi="Times New Roman" w:cs="Times New Roman"/>
          <w:b/>
          <w:bCs/>
        </w:rPr>
        <w:t>Investor Notice</w:t>
      </w:r>
    </w:p>
    <w:p w14:paraId="0732D870" w14:textId="7725598D" w:rsidR="00070EE1" w:rsidRPr="00E9572D" w:rsidRDefault="00070EE1" w:rsidP="00070EE1">
      <w:pPr>
        <w:rPr>
          <w:rFonts w:ascii="Times New Roman" w:hAnsi="Times New Roman" w:cs="Times New Roman"/>
        </w:rPr>
      </w:pPr>
      <w:r w:rsidRPr="00E9572D">
        <w:rPr>
          <w:rFonts w:ascii="Times New Roman" w:hAnsi="Times New Roman" w:cs="Times New Roman"/>
        </w:rPr>
        <w:t>Investing in our securities involves a high degree of risk. Before making an investment decision, you should carefully consider the risks, uncertainties and forward-looking statements described under "Risk Factors" in Item 1A of our most recent Annual Report on Form 10-K for the fiscal year ended December 31, 2023, filed with the SEC on April 1, 2024</w:t>
      </w:r>
      <w:r w:rsidR="00B53864" w:rsidRPr="00E9572D">
        <w:rPr>
          <w:rFonts w:ascii="Times New Roman" w:hAnsi="Times New Roman" w:cs="Times New Roman"/>
        </w:rPr>
        <w:t xml:space="preserve">, as updated by our subsequent </w:t>
      </w:r>
      <w:r w:rsidR="00E46315" w:rsidRPr="00E9572D">
        <w:rPr>
          <w:rFonts w:ascii="Times New Roman" w:hAnsi="Times New Roman" w:cs="Times New Roman"/>
        </w:rPr>
        <w:t>Quarterly</w:t>
      </w:r>
      <w:r w:rsidR="00B53864" w:rsidRPr="00E9572D">
        <w:rPr>
          <w:rFonts w:ascii="Times New Roman" w:hAnsi="Times New Roman" w:cs="Times New Roman"/>
        </w:rPr>
        <w:t xml:space="preserve"> Reports on Form 10-Q</w:t>
      </w:r>
      <w:r w:rsidRPr="00E9572D">
        <w:rPr>
          <w:rFonts w:ascii="Times New Roman" w:hAnsi="Times New Roman" w:cs="Times New Roman"/>
        </w:rPr>
        <w:t xml:space="preserve">. If any of these risks were to occur, our business, financial condition or results of operations would likely suffer. In that event, the value of our securities could decline, and you could lose part or </w:t>
      </w:r>
      <w:proofErr w:type="gramStart"/>
      <w:r w:rsidRPr="00E9572D">
        <w:rPr>
          <w:rFonts w:ascii="Times New Roman" w:hAnsi="Times New Roman" w:cs="Times New Roman"/>
        </w:rPr>
        <w:t>all of</w:t>
      </w:r>
      <w:proofErr w:type="gramEnd"/>
      <w:r w:rsidRPr="00E9572D">
        <w:rPr>
          <w:rFonts w:ascii="Times New Roman" w:hAnsi="Times New Roman" w:cs="Times New Roman"/>
        </w:rPr>
        <w:t xml:space="preserve"> your investment. The risks and uncertainties we describe are not the only ones facing us. Additional risks not presently known to us or that we currently deem immaterial may also impair our business operations. In addition, our past financial performance may not be a reliable indicator of future performance, and historical trends should not be used to anticipate results in the future. See "Cautionary Statements Regarding Forward-Looking Statements" below.</w:t>
      </w:r>
    </w:p>
    <w:p w14:paraId="76A5E2B7" w14:textId="77777777" w:rsidR="00070EE1" w:rsidRPr="00E9572D" w:rsidRDefault="00070EE1" w:rsidP="00070EE1">
      <w:pPr>
        <w:rPr>
          <w:rFonts w:ascii="Times New Roman" w:hAnsi="Times New Roman" w:cs="Times New Roman"/>
        </w:rPr>
      </w:pPr>
    </w:p>
    <w:p w14:paraId="44A5F8FF" w14:textId="77777777" w:rsidR="00070EE1" w:rsidRPr="00E9572D" w:rsidRDefault="00070EE1" w:rsidP="00070EE1">
      <w:pPr>
        <w:rPr>
          <w:rFonts w:ascii="Times New Roman" w:hAnsi="Times New Roman" w:cs="Times New Roman"/>
        </w:rPr>
      </w:pPr>
      <w:r w:rsidRPr="00E9572D">
        <w:rPr>
          <w:rFonts w:ascii="Times New Roman" w:hAnsi="Times New Roman" w:cs="Times New Roman"/>
          <w:b/>
          <w:bCs/>
        </w:rPr>
        <w:t>Cautionary Statements Regarding Forward-Looking Statements</w:t>
      </w:r>
    </w:p>
    <w:p w14:paraId="365996C6" w14:textId="61B68827" w:rsidR="00E46315" w:rsidRPr="00E9572D" w:rsidRDefault="00E46315" w:rsidP="00E46315">
      <w:pPr>
        <w:pStyle w:val="NormalWeb"/>
        <w:spacing w:before="0" w:beforeAutospacing="0" w:after="0" w:afterAutospacing="0"/>
        <w:jc w:val="both"/>
        <w:rPr>
          <w:rFonts w:eastAsiaTheme="minorHAnsi"/>
          <w:kern w:val="2"/>
          <w14:ligatures w14:val="standardContextual"/>
        </w:rPr>
      </w:pPr>
      <w:r w:rsidRPr="00E9572D">
        <w:rPr>
          <w:rFonts w:eastAsiaTheme="minorHAnsi"/>
          <w:kern w:val="2"/>
          <w14:ligatures w14:val="standardContextual"/>
        </w:rPr>
        <w:t>This press release contains forward-looking statements within the meaning of Section 27A of the Securities Act of 1933, as amended (the “Securities Act”), and Section 21E of the Securities Exchange Act of 1934, as amended (the “Exchange Act”). Statements that refer to projections, forecasts or other characterizations of future events or circumstances, including business, financial and operational results, such as, but not limited to, changes in the Company’s balance sheet, shareholder equity, repayment of the Anchorage Digital debt, opportunities in AI computing, regaining NASDAQ compliance, M&amp;A activity and the ability to execute on value-accretive initiatives, and including any underlying assumptions, are forward-looking statements. Forward-looking statements are typically identified by words such as “plan,” “believe,” “expect,” “anticipate,” “intend,” “outlook,” “estimate,” “forecast,” “project,” “continue,” “could,” “may,” “might,” “possible,” “potential,” “predict,” “should,” “would” and other similar words and expressions, but the absence of these words does not mean that a statement is not forward-looking.</w:t>
      </w:r>
    </w:p>
    <w:p w14:paraId="25F9FD67" w14:textId="77777777" w:rsidR="00E46315" w:rsidRPr="00E9572D" w:rsidRDefault="00E46315" w:rsidP="00E46315">
      <w:pPr>
        <w:pStyle w:val="NormalWeb"/>
        <w:spacing w:before="0" w:beforeAutospacing="0" w:after="0" w:afterAutospacing="0"/>
        <w:jc w:val="both"/>
        <w:rPr>
          <w:rFonts w:eastAsiaTheme="minorHAnsi"/>
          <w:kern w:val="2"/>
          <w14:ligatures w14:val="standardContextual"/>
        </w:rPr>
      </w:pPr>
      <w:r w:rsidRPr="00E9572D">
        <w:rPr>
          <w:rFonts w:eastAsiaTheme="minorHAnsi"/>
          <w:kern w:val="2"/>
          <w14:ligatures w14:val="standardContextual"/>
        </w:rPr>
        <w:t> </w:t>
      </w:r>
    </w:p>
    <w:p w14:paraId="027B193C" w14:textId="476EF401" w:rsidR="00E46315" w:rsidRPr="00E9572D" w:rsidRDefault="00E46315" w:rsidP="00E46315">
      <w:pPr>
        <w:pStyle w:val="NormalWeb"/>
        <w:spacing w:before="0" w:beforeAutospacing="0" w:after="0" w:afterAutospacing="0"/>
        <w:jc w:val="both"/>
        <w:rPr>
          <w:rFonts w:eastAsiaTheme="minorHAnsi"/>
          <w:kern w:val="2"/>
          <w14:ligatures w14:val="standardContextual"/>
        </w:rPr>
      </w:pPr>
      <w:r w:rsidRPr="00E9572D">
        <w:rPr>
          <w:rFonts w:eastAsiaTheme="minorHAnsi"/>
          <w:kern w:val="2"/>
          <w14:ligatures w14:val="standardContextual"/>
        </w:rPr>
        <w:t xml:space="preserve">The forward-looking statements are based on management’s current expectations and assumptions about future events and financial results and are based on currently available information as to the </w:t>
      </w:r>
      <w:r w:rsidRPr="00E9572D">
        <w:rPr>
          <w:rFonts w:eastAsiaTheme="minorHAnsi"/>
          <w:kern w:val="2"/>
          <w14:ligatures w14:val="standardContextual"/>
        </w:rPr>
        <w:lastRenderedPageBreak/>
        <w:t>outcome and timing of future events. The forward-looking statements speak only as of the date of this press release or as of the date they are made. Except as otherwise required by applicable law, Gryphon disclaims any duty to update any forward-looking statements, all of which are expressly qualified by the statements in this section, to reflect events or circumstances after the date of this press release. Gryphon cautions you that these forward-looking statements are subject to numerous risks and uncertainties, most of which are difficult to predict and many of which are beyond the control of Gryphon. In addition, Gryphon cautions you that the forward-looking statements contained in this press release are subject to the risks set forth in our filings with the Securities and Exchange Commission (the “SEC”), including the section titled “Risk Factors” in the Annual Report on Form 10-K filed with the SEC by Gryphon on April 1, 2024</w:t>
      </w:r>
      <w:r w:rsidR="00B36D13" w:rsidRPr="00E9572D">
        <w:rPr>
          <w:rFonts w:eastAsiaTheme="minorHAnsi"/>
          <w:kern w:val="2"/>
          <w14:ligatures w14:val="standardContextual"/>
        </w:rPr>
        <w:t>,</w:t>
      </w:r>
      <w:r w:rsidRPr="00E9572D">
        <w:rPr>
          <w:rFonts w:eastAsiaTheme="minorHAnsi"/>
          <w:kern w:val="2"/>
          <w14:ligatures w14:val="standardContextual"/>
        </w:rPr>
        <w:t xml:space="preserve"> as updated by our subsequent Quarterly Reports on Form 10-Q.</w:t>
      </w:r>
    </w:p>
    <w:p w14:paraId="020E7BE6" w14:textId="77777777" w:rsidR="00070EE1" w:rsidRPr="00E9572D" w:rsidRDefault="00070EE1" w:rsidP="00070EE1">
      <w:pPr>
        <w:rPr>
          <w:rFonts w:ascii="Times New Roman" w:hAnsi="Times New Roman" w:cs="Times New Roman"/>
        </w:rPr>
      </w:pPr>
    </w:p>
    <w:p w14:paraId="1F857570" w14:textId="77777777" w:rsidR="00070EE1" w:rsidRPr="00E9572D" w:rsidRDefault="00070EE1" w:rsidP="00070EE1">
      <w:pPr>
        <w:rPr>
          <w:rFonts w:ascii="Times New Roman" w:hAnsi="Times New Roman" w:cs="Times New Roman"/>
        </w:rPr>
      </w:pPr>
      <w:r w:rsidRPr="00E9572D">
        <w:rPr>
          <w:rFonts w:ascii="Times New Roman" w:hAnsi="Times New Roman" w:cs="Times New Roman"/>
          <w:b/>
          <w:bCs/>
        </w:rPr>
        <w:t>INVESTOR CONTACT:</w:t>
      </w:r>
    </w:p>
    <w:p w14:paraId="78906396" w14:textId="56495BAA" w:rsidR="00E9572D" w:rsidRPr="00E9572D" w:rsidRDefault="00070EE1" w:rsidP="00070EE1">
      <w:pPr>
        <w:rPr>
          <w:rFonts w:ascii="Times New Roman" w:hAnsi="Times New Roman" w:cs="Times New Roman"/>
          <w:b/>
          <w:bCs/>
          <w:color w:val="467886" w:themeColor="hyperlink"/>
          <w:u w:val="single"/>
        </w:rPr>
      </w:pPr>
      <w:r w:rsidRPr="00E9572D">
        <w:rPr>
          <w:rFonts w:ascii="Times New Roman" w:hAnsi="Times New Roman" w:cs="Times New Roman"/>
        </w:rPr>
        <w:t>Name: James Carbonara</w:t>
      </w:r>
      <w:r w:rsidRPr="00E9572D">
        <w:rPr>
          <w:rFonts w:ascii="Times New Roman" w:hAnsi="Times New Roman" w:cs="Times New Roman"/>
        </w:rPr>
        <w:br/>
        <w:t>Company: Hayden IR</w:t>
      </w:r>
      <w:r w:rsidRPr="00E9572D">
        <w:rPr>
          <w:rFonts w:ascii="Times New Roman" w:hAnsi="Times New Roman" w:cs="Times New Roman"/>
        </w:rPr>
        <w:br/>
        <w:t>Phone: (646)-755-7412</w:t>
      </w:r>
      <w:r w:rsidRPr="00E9572D">
        <w:rPr>
          <w:rFonts w:ascii="Times New Roman" w:hAnsi="Times New Roman" w:cs="Times New Roman"/>
        </w:rPr>
        <w:br/>
        <w:t>Email: </w:t>
      </w:r>
      <w:hyperlink r:id="rId9" w:history="1">
        <w:r w:rsidRPr="00E9572D">
          <w:rPr>
            <w:rStyle w:val="Hyperlink"/>
            <w:rFonts w:ascii="Times New Roman" w:hAnsi="Times New Roman" w:cs="Times New Roman"/>
            <w:b/>
            <w:bCs/>
          </w:rPr>
          <w:t>james@haydenir.com</w:t>
        </w:r>
      </w:hyperlink>
    </w:p>
    <w:p w14:paraId="50376E21" w14:textId="77777777" w:rsidR="00E9572D" w:rsidRPr="00E9572D" w:rsidRDefault="00E9572D" w:rsidP="00070EE1">
      <w:pPr>
        <w:rPr>
          <w:rFonts w:ascii="Times New Roman" w:hAnsi="Times New Roman" w:cs="Times New Roman"/>
        </w:rPr>
      </w:pPr>
    </w:p>
    <w:p w14:paraId="2972484C" w14:textId="77777777" w:rsidR="00E9572D" w:rsidRPr="00E9572D" w:rsidRDefault="00E9572D" w:rsidP="00E9572D">
      <w:pPr>
        <w:jc w:val="center"/>
        <w:rPr>
          <w:rFonts w:ascii="Times New Roman" w:eastAsia="Times New Roman" w:hAnsi="Times New Roman" w:cs="Times New Roman"/>
          <w:kern w:val="0"/>
          <w:sz w:val="20"/>
          <w:szCs w:val="20"/>
        </w:rPr>
      </w:pPr>
      <w:r w:rsidRPr="00E9572D">
        <w:rPr>
          <w:rFonts w:ascii="Times New Roman" w:eastAsia="Times New Roman" w:hAnsi="Times New Roman" w:cs="Times New Roman"/>
          <w:b/>
          <w:bCs/>
          <w:kern w:val="0"/>
          <w:sz w:val="20"/>
          <w:szCs w:val="20"/>
        </w:rPr>
        <w:t>Gryphon Digital Mining, Inc and Subsidiaries</w:t>
      </w:r>
    </w:p>
    <w:p w14:paraId="204C55CA" w14:textId="77777777" w:rsidR="00E9572D" w:rsidRPr="00E9572D" w:rsidRDefault="00E9572D" w:rsidP="00E9572D">
      <w:pPr>
        <w:jc w:val="center"/>
        <w:rPr>
          <w:rFonts w:ascii="Times New Roman" w:eastAsia="Times New Roman" w:hAnsi="Times New Roman" w:cs="Times New Roman"/>
          <w:kern w:val="0"/>
          <w:sz w:val="20"/>
          <w:szCs w:val="20"/>
        </w:rPr>
      </w:pPr>
      <w:r w:rsidRPr="00E9572D">
        <w:rPr>
          <w:rFonts w:ascii="Times New Roman" w:eastAsia="Times New Roman" w:hAnsi="Times New Roman" w:cs="Times New Roman"/>
          <w:b/>
          <w:bCs/>
          <w:kern w:val="0"/>
          <w:sz w:val="20"/>
          <w:szCs w:val="20"/>
        </w:rPr>
        <w:t>Condensed Consolidated Balance Sheets</w:t>
      </w:r>
    </w:p>
    <w:p w14:paraId="130DC361" w14:textId="77777777" w:rsidR="00070EE1" w:rsidRPr="00E9572D" w:rsidRDefault="00070EE1" w:rsidP="00070EE1">
      <w:pPr>
        <w:rPr>
          <w:rFonts w:ascii="Times New Roman" w:hAnsi="Times New Roman" w:cs="Times New Roman"/>
          <w:sz w:val="20"/>
          <w:szCs w:val="20"/>
        </w:rPr>
      </w:pPr>
    </w:p>
    <w:tbl>
      <w:tblPr>
        <w:tblW w:w="5000" w:type="pct"/>
        <w:tblCellMar>
          <w:left w:w="0" w:type="dxa"/>
          <w:right w:w="0" w:type="dxa"/>
        </w:tblCellMar>
        <w:tblLook w:val="04A0" w:firstRow="1" w:lastRow="0" w:firstColumn="1" w:lastColumn="0" w:noHBand="0" w:noVBand="1"/>
      </w:tblPr>
      <w:tblGrid>
        <w:gridCol w:w="7113"/>
        <w:gridCol w:w="93"/>
        <w:gridCol w:w="94"/>
        <w:gridCol w:w="842"/>
        <w:gridCol w:w="94"/>
        <w:gridCol w:w="94"/>
        <w:gridCol w:w="94"/>
        <w:gridCol w:w="842"/>
        <w:gridCol w:w="94"/>
      </w:tblGrid>
      <w:tr w:rsidR="00E9572D" w:rsidRPr="00E9572D" w14:paraId="7F6AEFC0" w14:textId="77777777" w:rsidTr="00AF69CD">
        <w:tc>
          <w:tcPr>
            <w:tcW w:w="0" w:type="auto"/>
            <w:tcMar>
              <w:top w:w="0" w:type="dxa"/>
              <w:left w:w="180" w:type="dxa"/>
              <w:bottom w:w="0" w:type="dxa"/>
              <w:right w:w="0" w:type="dxa"/>
            </w:tcMar>
            <w:vAlign w:val="bottom"/>
            <w:hideMark/>
          </w:tcPr>
          <w:p w14:paraId="15350012" w14:textId="77777777" w:rsidR="00E9572D" w:rsidRPr="00E9572D" w:rsidRDefault="00E9572D" w:rsidP="00E9572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vAlign w:val="bottom"/>
            <w:hideMark/>
          </w:tcPr>
          <w:p w14:paraId="2D507DD8" w14:textId="77777777" w:rsidR="00E9572D" w:rsidRPr="00E9572D" w:rsidRDefault="00E9572D" w:rsidP="00AF69CD">
            <w:pPr>
              <w:jc w:val="cente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 </w:t>
            </w:r>
          </w:p>
        </w:tc>
        <w:tc>
          <w:tcPr>
            <w:tcW w:w="0" w:type="auto"/>
            <w:gridSpan w:val="2"/>
            <w:vAlign w:val="bottom"/>
            <w:hideMark/>
          </w:tcPr>
          <w:p w14:paraId="03F89001" w14:textId="77777777" w:rsidR="00E9572D" w:rsidRPr="00E9572D" w:rsidRDefault="00E9572D" w:rsidP="00AF69CD">
            <w:pPr>
              <w:jc w:val="cente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September 30,</w:t>
            </w:r>
          </w:p>
        </w:tc>
        <w:tc>
          <w:tcPr>
            <w:tcW w:w="0" w:type="auto"/>
            <w:vAlign w:val="bottom"/>
            <w:hideMark/>
          </w:tcPr>
          <w:p w14:paraId="71B9233E" w14:textId="77777777" w:rsidR="00E9572D" w:rsidRPr="00E9572D" w:rsidRDefault="00E9572D" w:rsidP="00AF69CD">
            <w:pPr>
              <w:jc w:val="cente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 </w:t>
            </w:r>
          </w:p>
        </w:tc>
        <w:tc>
          <w:tcPr>
            <w:tcW w:w="0" w:type="auto"/>
            <w:vAlign w:val="bottom"/>
            <w:hideMark/>
          </w:tcPr>
          <w:p w14:paraId="6689FA28" w14:textId="77777777" w:rsidR="00E9572D" w:rsidRPr="00E9572D" w:rsidRDefault="00E9572D" w:rsidP="00AF69CD">
            <w:pPr>
              <w:jc w:val="cente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 </w:t>
            </w:r>
          </w:p>
        </w:tc>
        <w:tc>
          <w:tcPr>
            <w:tcW w:w="0" w:type="auto"/>
            <w:gridSpan w:val="2"/>
            <w:vAlign w:val="bottom"/>
            <w:hideMark/>
          </w:tcPr>
          <w:p w14:paraId="564EBB4E" w14:textId="77777777" w:rsidR="00E9572D" w:rsidRPr="00E9572D" w:rsidRDefault="00E9572D" w:rsidP="00AF69CD">
            <w:pPr>
              <w:jc w:val="cente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December 31,</w:t>
            </w:r>
          </w:p>
        </w:tc>
        <w:tc>
          <w:tcPr>
            <w:tcW w:w="0" w:type="auto"/>
            <w:vAlign w:val="bottom"/>
            <w:hideMark/>
          </w:tcPr>
          <w:p w14:paraId="257472F5" w14:textId="77777777" w:rsidR="00E9572D" w:rsidRPr="00E9572D" w:rsidRDefault="00E9572D" w:rsidP="00AF69CD">
            <w:pPr>
              <w:jc w:val="cente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 </w:t>
            </w:r>
          </w:p>
        </w:tc>
      </w:tr>
      <w:tr w:rsidR="00E9572D" w:rsidRPr="00E9572D" w14:paraId="1B5BEC31" w14:textId="77777777" w:rsidTr="00AF69CD">
        <w:tc>
          <w:tcPr>
            <w:tcW w:w="0" w:type="auto"/>
            <w:tcMar>
              <w:top w:w="0" w:type="dxa"/>
              <w:left w:w="180" w:type="dxa"/>
              <w:bottom w:w="0" w:type="dxa"/>
              <w:right w:w="0" w:type="dxa"/>
            </w:tcMar>
            <w:vAlign w:val="bottom"/>
            <w:hideMark/>
          </w:tcPr>
          <w:p w14:paraId="447C9548" w14:textId="77777777" w:rsidR="00E9572D" w:rsidRPr="00E9572D" w:rsidRDefault="00E9572D" w:rsidP="00AF69CD">
            <w:pPr>
              <w:ind w:hanging="180"/>
              <w:jc w:val="cente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Mar>
              <w:top w:w="0" w:type="dxa"/>
              <w:left w:w="0" w:type="dxa"/>
              <w:bottom w:w="30" w:type="dxa"/>
              <w:right w:w="0" w:type="dxa"/>
            </w:tcMar>
            <w:vAlign w:val="bottom"/>
            <w:hideMark/>
          </w:tcPr>
          <w:p w14:paraId="7A77C0A5" w14:textId="77777777" w:rsidR="00E9572D" w:rsidRPr="00E9572D" w:rsidRDefault="00E9572D" w:rsidP="00AF69CD">
            <w:pPr>
              <w:jc w:val="cente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 </w:t>
            </w:r>
          </w:p>
        </w:tc>
        <w:tc>
          <w:tcPr>
            <w:tcW w:w="0" w:type="auto"/>
            <w:gridSpan w:val="2"/>
            <w:tcBorders>
              <w:bottom w:val="single" w:sz="12" w:space="0" w:color="000000"/>
            </w:tcBorders>
            <w:vAlign w:val="bottom"/>
            <w:hideMark/>
          </w:tcPr>
          <w:p w14:paraId="5F2683CF" w14:textId="77777777" w:rsidR="00E9572D" w:rsidRPr="00E9572D" w:rsidRDefault="00E9572D" w:rsidP="00AF69CD">
            <w:pPr>
              <w:jc w:val="cente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2024</w:t>
            </w:r>
          </w:p>
        </w:tc>
        <w:tc>
          <w:tcPr>
            <w:tcW w:w="0" w:type="auto"/>
            <w:tcMar>
              <w:top w:w="0" w:type="dxa"/>
              <w:left w:w="0" w:type="dxa"/>
              <w:bottom w:w="30" w:type="dxa"/>
              <w:right w:w="0" w:type="dxa"/>
            </w:tcMar>
            <w:vAlign w:val="bottom"/>
            <w:hideMark/>
          </w:tcPr>
          <w:p w14:paraId="639B7E6E" w14:textId="77777777" w:rsidR="00E9572D" w:rsidRPr="00E9572D" w:rsidRDefault="00E9572D" w:rsidP="00AF69CD">
            <w:pPr>
              <w:jc w:val="cente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 </w:t>
            </w:r>
          </w:p>
        </w:tc>
        <w:tc>
          <w:tcPr>
            <w:tcW w:w="0" w:type="auto"/>
            <w:tcMar>
              <w:top w:w="0" w:type="dxa"/>
              <w:left w:w="0" w:type="dxa"/>
              <w:bottom w:w="30" w:type="dxa"/>
              <w:right w:w="0" w:type="dxa"/>
            </w:tcMar>
            <w:vAlign w:val="bottom"/>
            <w:hideMark/>
          </w:tcPr>
          <w:p w14:paraId="5F4E20D2" w14:textId="77777777" w:rsidR="00E9572D" w:rsidRPr="00E9572D" w:rsidRDefault="00E9572D" w:rsidP="00AF69CD">
            <w:pPr>
              <w:jc w:val="cente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 </w:t>
            </w:r>
          </w:p>
        </w:tc>
        <w:tc>
          <w:tcPr>
            <w:tcW w:w="0" w:type="auto"/>
            <w:gridSpan w:val="2"/>
            <w:tcBorders>
              <w:bottom w:val="single" w:sz="12" w:space="0" w:color="000000"/>
            </w:tcBorders>
            <w:vAlign w:val="bottom"/>
            <w:hideMark/>
          </w:tcPr>
          <w:p w14:paraId="534DF07B" w14:textId="77777777" w:rsidR="00E9572D" w:rsidRPr="00E9572D" w:rsidRDefault="00E9572D" w:rsidP="00AF69CD">
            <w:pPr>
              <w:jc w:val="cente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2023</w:t>
            </w:r>
          </w:p>
        </w:tc>
        <w:tc>
          <w:tcPr>
            <w:tcW w:w="0" w:type="auto"/>
            <w:tcMar>
              <w:top w:w="0" w:type="dxa"/>
              <w:left w:w="0" w:type="dxa"/>
              <w:bottom w:w="30" w:type="dxa"/>
              <w:right w:w="0" w:type="dxa"/>
            </w:tcMar>
            <w:vAlign w:val="bottom"/>
            <w:hideMark/>
          </w:tcPr>
          <w:p w14:paraId="700F7081" w14:textId="77777777" w:rsidR="00E9572D" w:rsidRPr="00E9572D" w:rsidRDefault="00E9572D" w:rsidP="00AF69CD">
            <w:pPr>
              <w:jc w:val="cente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 </w:t>
            </w:r>
          </w:p>
        </w:tc>
      </w:tr>
      <w:tr w:rsidR="00E9572D" w:rsidRPr="00E9572D" w14:paraId="4BAEF43C" w14:textId="77777777" w:rsidTr="00AF69CD">
        <w:tc>
          <w:tcPr>
            <w:tcW w:w="0" w:type="auto"/>
            <w:tcMar>
              <w:top w:w="0" w:type="dxa"/>
              <w:left w:w="180" w:type="dxa"/>
              <w:bottom w:w="0" w:type="dxa"/>
              <w:right w:w="0" w:type="dxa"/>
            </w:tcMar>
            <w:vAlign w:val="bottom"/>
            <w:hideMark/>
          </w:tcPr>
          <w:p w14:paraId="3080D9DC" w14:textId="77777777" w:rsidR="00E9572D" w:rsidRPr="00E9572D" w:rsidRDefault="00E9572D" w:rsidP="00AF69CD">
            <w:pPr>
              <w:ind w:hanging="180"/>
              <w:jc w:val="cente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vAlign w:val="bottom"/>
            <w:hideMark/>
          </w:tcPr>
          <w:p w14:paraId="5A32A064" w14:textId="77777777" w:rsidR="00E9572D" w:rsidRPr="00E9572D" w:rsidRDefault="00E9572D" w:rsidP="00AF69CD">
            <w:pPr>
              <w:jc w:val="cente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gridSpan w:val="2"/>
            <w:vAlign w:val="bottom"/>
            <w:hideMark/>
          </w:tcPr>
          <w:p w14:paraId="63400381" w14:textId="77777777" w:rsidR="00E9572D" w:rsidRPr="00E9572D" w:rsidRDefault="00E9572D" w:rsidP="00AF69CD">
            <w:pPr>
              <w:jc w:val="cente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(Unaudited)</w:t>
            </w:r>
          </w:p>
        </w:tc>
        <w:tc>
          <w:tcPr>
            <w:tcW w:w="0" w:type="auto"/>
            <w:vAlign w:val="bottom"/>
            <w:hideMark/>
          </w:tcPr>
          <w:p w14:paraId="29D34A46" w14:textId="77777777" w:rsidR="00E9572D" w:rsidRPr="00E9572D" w:rsidRDefault="00E9572D" w:rsidP="00AF69CD">
            <w:pPr>
              <w:jc w:val="cente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vAlign w:val="bottom"/>
            <w:hideMark/>
          </w:tcPr>
          <w:p w14:paraId="29D5342D" w14:textId="77777777" w:rsidR="00E9572D" w:rsidRPr="00E9572D" w:rsidRDefault="00E9572D" w:rsidP="00AF69CD">
            <w:pPr>
              <w:jc w:val="cente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gridSpan w:val="2"/>
            <w:vAlign w:val="bottom"/>
            <w:hideMark/>
          </w:tcPr>
          <w:p w14:paraId="733F6688" w14:textId="77777777" w:rsidR="00E9572D" w:rsidRPr="00E9572D" w:rsidRDefault="00E9572D" w:rsidP="00AF69CD">
            <w:pPr>
              <w:jc w:val="cente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vAlign w:val="bottom"/>
            <w:hideMark/>
          </w:tcPr>
          <w:p w14:paraId="624D547C" w14:textId="77777777" w:rsidR="00E9572D" w:rsidRPr="00E9572D" w:rsidRDefault="00E9572D" w:rsidP="00AF69CD">
            <w:pPr>
              <w:jc w:val="cente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4874358C" w14:textId="77777777" w:rsidTr="00AF69CD">
        <w:tc>
          <w:tcPr>
            <w:tcW w:w="0" w:type="auto"/>
            <w:tcMar>
              <w:top w:w="0" w:type="dxa"/>
              <w:left w:w="180" w:type="dxa"/>
              <w:bottom w:w="0" w:type="dxa"/>
              <w:right w:w="0" w:type="dxa"/>
            </w:tcMar>
            <w:vAlign w:val="bottom"/>
            <w:hideMark/>
          </w:tcPr>
          <w:p w14:paraId="11DC7DD0"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Assets</w:t>
            </w:r>
          </w:p>
        </w:tc>
        <w:tc>
          <w:tcPr>
            <w:tcW w:w="0" w:type="auto"/>
            <w:vAlign w:val="bottom"/>
            <w:hideMark/>
          </w:tcPr>
          <w:p w14:paraId="52D34A2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gridSpan w:val="2"/>
            <w:vAlign w:val="bottom"/>
            <w:hideMark/>
          </w:tcPr>
          <w:p w14:paraId="0ECFF5B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vAlign w:val="bottom"/>
            <w:hideMark/>
          </w:tcPr>
          <w:p w14:paraId="5B1113A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vAlign w:val="bottom"/>
            <w:hideMark/>
          </w:tcPr>
          <w:p w14:paraId="392C397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gridSpan w:val="2"/>
            <w:vAlign w:val="bottom"/>
            <w:hideMark/>
          </w:tcPr>
          <w:p w14:paraId="70A5B33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vAlign w:val="bottom"/>
            <w:hideMark/>
          </w:tcPr>
          <w:p w14:paraId="1FD84FA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3A223375" w14:textId="77777777" w:rsidTr="00AF69CD">
        <w:tc>
          <w:tcPr>
            <w:tcW w:w="3800" w:type="pct"/>
            <w:shd w:val="clear" w:color="auto" w:fill="CCEEFF"/>
            <w:tcMar>
              <w:top w:w="0" w:type="dxa"/>
              <w:left w:w="360" w:type="dxa"/>
              <w:bottom w:w="0" w:type="dxa"/>
              <w:right w:w="0" w:type="dxa"/>
            </w:tcMar>
            <w:vAlign w:val="bottom"/>
            <w:hideMark/>
          </w:tcPr>
          <w:p w14:paraId="2D371613"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Cash and cash equivalents</w:t>
            </w:r>
          </w:p>
        </w:tc>
        <w:tc>
          <w:tcPr>
            <w:tcW w:w="50" w:type="pct"/>
            <w:shd w:val="clear" w:color="auto" w:fill="CCEEFF"/>
            <w:vAlign w:val="bottom"/>
            <w:hideMark/>
          </w:tcPr>
          <w:p w14:paraId="3556A50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50" w:type="pct"/>
            <w:shd w:val="clear" w:color="auto" w:fill="CCEEFF"/>
            <w:vAlign w:val="bottom"/>
            <w:hideMark/>
          </w:tcPr>
          <w:p w14:paraId="5806CED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450" w:type="pct"/>
            <w:shd w:val="clear" w:color="auto" w:fill="CCEEFF"/>
            <w:vAlign w:val="bottom"/>
            <w:hideMark/>
          </w:tcPr>
          <w:p w14:paraId="183B111D"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368,000</w:t>
            </w:r>
          </w:p>
        </w:tc>
        <w:tc>
          <w:tcPr>
            <w:tcW w:w="50" w:type="pct"/>
            <w:shd w:val="clear" w:color="auto" w:fill="CCEEFF"/>
            <w:vAlign w:val="bottom"/>
            <w:hideMark/>
          </w:tcPr>
          <w:p w14:paraId="2D0C3FA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50" w:type="pct"/>
            <w:shd w:val="clear" w:color="auto" w:fill="CCEEFF"/>
            <w:vAlign w:val="bottom"/>
            <w:hideMark/>
          </w:tcPr>
          <w:p w14:paraId="49F3CE4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50" w:type="pct"/>
            <w:shd w:val="clear" w:color="auto" w:fill="CCEEFF"/>
            <w:vAlign w:val="bottom"/>
            <w:hideMark/>
          </w:tcPr>
          <w:p w14:paraId="293C578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450" w:type="pct"/>
            <w:shd w:val="clear" w:color="auto" w:fill="CCEEFF"/>
            <w:vAlign w:val="bottom"/>
            <w:hideMark/>
          </w:tcPr>
          <w:p w14:paraId="0AF592B5"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915,000</w:t>
            </w:r>
          </w:p>
        </w:tc>
        <w:tc>
          <w:tcPr>
            <w:tcW w:w="50" w:type="pct"/>
            <w:shd w:val="clear" w:color="auto" w:fill="CCEEFF"/>
            <w:vAlign w:val="bottom"/>
            <w:hideMark/>
          </w:tcPr>
          <w:p w14:paraId="0A09EEF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5EA50612" w14:textId="77777777" w:rsidTr="00AF69CD">
        <w:tc>
          <w:tcPr>
            <w:tcW w:w="0" w:type="auto"/>
            <w:shd w:val="clear" w:color="auto" w:fill="FFFFFF"/>
            <w:tcMar>
              <w:top w:w="0" w:type="dxa"/>
              <w:left w:w="360" w:type="dxa"/>
              <w:bottom w:w="0" w:type="dxa"/>
              <w:right w:w="0" w:type="dxa"/>
            </w:tcMar>
            <w:vAlign w:val="bottom"/>
            <w:hideMark/>
          </w:tcPr>
          <w:p w14:paraId="4D1CD749"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Restricted cash</w:t>
            </w:r>
          </w:p>
        </w:tc>
        <w:tc>
          <w:tcPr>
            <w:tcW w:w="0" w:type="auto"/>
            <w:shd w:val="clear" w:color="auto" w:fill="FFFFFF"/>
            <w:vAlign w:val="bottom"/>
            <w:hideMark/>
          </w:tcPr>
          <w:p w14:paraId="667BE5C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A2C0B5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6BB0974"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1066779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6079F0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2D6C6C9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38FAF28"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8,000</w:t>
            </w:r>
          </w:p>
        </w:tc>
        <w:tc>
          <w:tcPr>
            <w:tcW w:w="0" w:type="auto"/>
            <w:shd w:val="clear" w:color="auto" w:fill="FFFFFF"/>
            <w:vAlign w:val="bottom"/>
            <w:hideMark/>
          </w:tcPr>
          <w:p w14:paraId="2A3F6F7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07E5C459" w14:textId="77777777" w:rsidTr="00AF69CD">
        <w:tc>
          <w:tcPr>
            <w:tcW w:w="0" w:type="auto"/>
            <w:shd w:val="clear" w:color="auto" w:fill="CCEEFF"/>
            <w:tcMar>
              <w:top w:w="0" w:type="dxa"/>
              <w:left w:w="360" w:type="dxa"/>
              <w:bottom w:w="0" w:type="dxa"/>
              <w:right w:w="0" w:type="dxa"/>
            </w:tcMar>
            <w:vAlign w:val="bottom"/>
            <w:hideMark/>
          </w:tcPr>
          <w:p w14:paraId="7BE6BD72"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Accounts receivable</w:t>
            </w:r>
          </w:p>
        </w:tc>
        <w:tc>
          <w:tcPr>
            <w:tcW w:w="0" w:type="auto"/>
            <w:shd w:val="clear" w:color="auto" w:fill="CCEEFF"/>
            <w:vAlign w:val="bottom"/>
            <w:hideMark/>
          </w:tcPr>
          <w:p w14:paraId="5DFEC79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123C75A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4795FAE"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1,000</w:t>
            </w:r>
          </w:p>
        </w:tc>
        <w:tc>
          <w:tcPr>
            <w:tcW w:w="0" w:type="auto"/>
            <w:shd w:val="clear" w:color="auto" w:fill="CCEEFF"/>
            <w:vAlign w:val="bottom"/>
            <w:hideMark/>
          </w:tcPr>
          <w:p w14:paraId="2F5866E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D70C42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1A22A96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ECA5B31"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486,000</w:t>
            </w:r>
          </w:p>
        </w:tc>
        <w:tc>
          <w:tcPr>
            <w:tcW w:w="0" w:type="auto"/>
            <w:shd w:val="clear" w:color="auto" w:fill="CCEEFF"/>
            <w:vAlign w:val="bottom"/>
            <w:hideMark/>
          </w:tcPr>
          <w:p w14:paraId="7419412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1176B41F" w14:textId="77777777" w:rsidTr="00AF69CD">
        <w:tc>
          <w:tcPr>
            <w:tcW w:w="0" w:type="auto"/>
            <w:shd w:val="clear" w:color="auto" w:fill="FFFFFF"/>
            <w:tcMar>
              <w:top w:w="0" w:type="dxa"/>
              <w:left w:w="360" w:type="dxa"/>
              <w:bottom w:w="0" w:type="dxa"/>
              <w:right w:w="0" w:type="dxa"/>
            </w:tcMar>
            <w:vAlign w:val="bottom"/>
            <w:hideMark/>
          </w:tcPr>
          <w:p w14:paraId="14AA46F4"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Prepaid expenses</w:t>
            </w:r>
          </w:p>
        </w:tc>
        <w:tc>
          <w:tcPr>
            <w:tcW w:w="0" w:type="auto"/>
            <w:shd w:val="clear" w:color="auto" w:fill="FFFFFF"/>
            <w:vAlign w:val="bottom"/>
            <w:hideMark/>
          </w:tcPr>
          <w:p w14:paraId="6370B01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5205E0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5C56161"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593,000</w:t>
            </w:r>
          </w:p>
        </w:tc>
        <w:tc>
          <w:tcPr>
            <w:tcW w:w="0" w:type="auto"/>
            <w:shd w:val="clear" w:color="auto" w:fill="FFFFFF"/>
            <w:vAlign w:val="bottom"/>
            <w:hideMark/>
          </w:tcPr>
          <w:p w14:paraId="3035B0B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6C9144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B1CB42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738F2E5"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581,000</w:t>
            </w:r>
          </w:p>
        </w:tc>
        <w:tc>
          <w:tcPr>
            <w:tcW w:w="0" w:type="auto"/>
            <w:shd w:val="clear" w:color="auto" w:fill="FFFFFF"/>
            <w:vAlign w:val="bottom"/>
            <w:hideMark/>
          </w:tcPr>
          <w:p w14:paraId="3ECB1F2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04E1DA40" w14:textId="77777777" w:rsidTr="00AF69CD">
        <w:tc>
          <w:tcPr>
            <w:tcW w:w="0" w:type="auto"/>
            <w:shd w:val="clear" w:color="auto" w:fill="CCEEFF"/>
            <w:tcMar>
              <w:top w:w="0" w:type="dxa"/>
              <w:left w:w="360" w:type="dxa"/>
              <w:bottom w:w="0" w:type="dxa"/>
              <w:right w:w="0" w:type="dxa"/>
            </w:tcMar>
            <w:vAlign w:val="bottom"/>
            <w:hideMark/>
          </w:tcPr>
          <w:p w14:paraId="11E8CF66"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Marketable securities</w:t>
            </w:r>
          </w:p>
        </w:tc>
        <w:tc>
          <w:tcPr>
            <w:tcW w:w="0" w:type="auto"/>
            <w:shd w:val="clear" w:color="auto" w:fill="CCEEFF"/>
            <w:vAlign w:val="bottom"/>
            <w:hideMark/>
          </w:tcPr>
          <w:p w14:paraId="2B69302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D68450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42D95C8"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110,000</w:t>
            </w:r>
          </w:p>
        </w:tc>
        <w:tc>
          <w:tcPr>
            <w:tcW w:w="0" w:type="auto"/>
            <w:shd w:val="clear" w:color="auto" w:fill="CCEEFF"/>
            <w:vAlign w:val="bottom"/>
            <w:hideMark/>
          </w:tcPr>
          <w:p w14:paraId="03D7EAF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D5D6F8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548D570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D517DF7"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403,000</w:t>
            </w:r>
          </w:p>
        </w:tc>
        <w:tc>
          <w:tcPr>
            <w:tcW w:w="0" w:type="auto"/>
            <w:shd w:val="clear" w:color="auto" w:fill="CCEEFF"/>
            <w:vAlign w:val="bottom"/>
            <w:hideMark/>
          </w:tcPr>
          <w:p w14:paraId="4A5A4A5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2939DE79" w14:textId="77777777" w:rsidTr="00AF69CD">
        <w:tc>
          <w:tcPr>
            <w:tcW w:w="0" w:type="auto"/>
            <w:shd w:val="clear" w:color="auto" w:fill="FFFFFF"/>
            <w:tcMar>
              <w:top w:w="0" w:type="dxa"/>
              <w:left w:w="360" w:type="dxa"/>
              <w:bottom w:w="0" w:type="dxa"/>
              <w:right w:w="0" w:type="dxa"/>
            </w:tcMar>
            <w:vAlign w:val="bottom"/>
            <w:hideMark/>
          </w:tcPr>
          <w:p w14:paraId="677E6E0A"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Digital assets held for other parties</w:t>
            </w:r>
          </w:p>
        </w:tc>
        <w:tc>
          <w:tcPr>
            <w:tcW w:w="0" w:type="auto"/>
            <w:shd w:val="clear" w:color="auto" w:fill="FFFFFF"/>
            <w:vAlign w:val="bottom"/>
            <w:hideMark/>
          </w:tcPr>
          <w:p w14:paraId="7850569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D16BA5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2BF79391"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53E4F41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175356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88F885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56E411B"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908,000</w:t>
            </w:r>
          </w:p>
        </w:tc>
        <w:tc>
          <w:tcPr>
            <w:tcW w:w="0" w:type="auto"/>
            <w:shd w:val="clear" w:color="auto" w:fill="FFFFFF"/>
            <w:vAlign w:val="bottom"/>
            <w:hideMark/>
          </w:tcPr>
          <w:p w14:paraId="41C477E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6A1191F8" w14:textId="77777777" w:rsidTr="00AF69CD">
        <w:tc>
          <w:tcPr>
            <w:tcW w:w="0" w:type="auto"/>
            <w:shd w:val="clear" w:color="auto" w:fill="CCEEFF"/>
            <w:tcMar>
              <w:top w:w="0" w:type="dxa"/>
              <w:left w:w="360" w:type="dxa"/>
              <w:bottom w:w="30" w:type="dxa"/>
              <w:right w:w="0" w:type="dxa"/>
            </w:tcMar>
            <w:vAlign w:val="bottom"/>
            <w:hideMark/>
          </w:tcPr>
          <w:p w14:paraId="2C1888D9"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Digital asset</w:t>
            </w:r>
          </w:p>
        </w:tc>
        <w:tc>
          <w:tcPr>
            <w:tcW w:w="0" w:type="auto"/>
            <w:shd w:val="clear" w:color="auto" w:fill="CCEEFF"/>
            <w:tcMar>
              <w:top w:w="0" w:type="dxa"/>
              <w:left w:w="0" w:type="dxa"/>
              <w:bottom w:w="30" w:type="dxa"/>
              <w:right w:w="0" w:type="dxa"/>
            </w:tcMar>
            <w:vAlign w:val="bottom"/>
            <w:hideMark/>
          </w:tcPr>
          <w:p w14:paraId="4446ABD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663B747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11EF7111"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616,000</w:t>
            </w:r>
          </w:p>
        </w:tc>
        <w:tc>
          <w:tcPr>
            <w:tcW w:w="0" w:type="auto"/>
            <w:shd w:val="clear" w:color="auto" w:fill="CCEEFF"/>
            <w:tcMar>
              <w:top w:w="0" w:type="dxa"/>
              <w:left w:w="0" w:type="dxa"/>
              <w:bottom w:w="30" w:type="dxa"/>
              <w:right w:w="0" w:type="dxa"/>
            </w:tcMar>
            <w:vAlign w:val="bottom"/>
            <w:hideMark/>
          </w:tcPr>
          <w:p w14:paraId="29D1545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tcMar>
              <w:top w:w="0" w:type="dxa"/>
              <w:left w:w="0" w:type="dxa"/>
              <w:bottom w:w="30" w:type="dxa"/>
              <w:right w:w="0" w:type="dxa"/>
            </w:tcMar>
            <w:vAlign w:val="bottom"/>
            <w:hideMark/>
          </w:tcPr>
          <w:p w14:paraId="5E9E870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02AEA1B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007F77C0"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2,097,000</w:t>
            </w:r>
          </w:p>
        </w:tc>
        <w:tc>
          <w:tcPr>
            <w:tcW w:w="0" w:type="auto"/>
            <w:shd w:val="clear" w:color="auto" w:fill="CCEEFF"/>
            <w:tcMar>
              <w:top w:w="0" w:type="dxa"/>
              <w:left w:w="0" w:type="dxa"/>
              <w:bottom w:w="30" w:type="dxa"/>
              <w:right w:w="0" w:type="dxa"/>
            </w:tcMar>
            <w:vAlign w:val="bottom"/>
            <w:hideMark/>
          </w:tcPr>
          <w:p w14:paraId="3521BB0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149751DB" w14:textId="77777777" w:rsidTr="00AF69CD">
        <w:tc>
          <w:tcPr>
            <w:tcW w:w="0" w:type="auto"/>
            <w:shd w:val="clear" w:color="auto" w:fill="FFFFFF"/>
            <w:tcMar>
              <w:top w:w="0" w:type="dxa"/>
              <w:left w:w="540" w:type="dxa"/>
              <w:bottom w:w="0" w:type="dxa"/>
              <w:right w:w="0" w:type="dxa"/>
            </w:tcMar>
            <w:vAlign w:val="bottom"/>
            <w:hideMark/>
          </w:tcPr>
          <w:p w14:paraId="3F19C34A"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Total current assets</w:t>
            </w:r>
          </w:p>
        </w:tc>
        <w:tc>
          <w:tcPr>
            <w:tcW w:w="0" w:type="auto"/>
            <w:shd w:val="clear" w:color="auto" w:fill="FFFFFF"/>
            <w:vAlign w:val="bottom"/>
            <w:hideMark/>
          </w:tcPr>
          <w:p w14:paraId="5A65D2C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F5542B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4EE29F2"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1,688,000</w:t>
            </w:r>
          </w:p>
        </w:tc>
        <w:tc>
          <w:tcPr>
            <w:tcW w:w="0" w:type="auto"/>
            <w:shd w:val="clear" w:color="auto" w:fill="FFFFFF"/>
            <w:vAlign w:val="bottom"/>
            <w:hideMark/>
          </w:tcPr>
          <w:p w14:paraId="4FCC083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1644E5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01E656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925F02D"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5,398,000</w:t>
            </w:r>
          </w:p>
        </w:tc>
        <w:tc>
          <w:tcPr>
            <w:tcW w:w="0" w:type="auto"/>
            <w:shd w:val="clear" w:color="auto" w:fill="FFFFFF"/>
            <w:vAlign w:val="bottom"/>
            <w:hideMark/>
          </w:tcPr>
          <w:p w14:paraId="0F7B9F3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13ACB19E" w14:textId="77777777" w:rsidTr="00AF69CD">
        <w:tc>
          <w:tcPr>
            <w:tcW w:w="0" w:type="auto"/>
            <w:shd w:val="clear" w:color="auto" w:fill="CCEEFF"/>
            <w:tcMar>
              <w:top w:w="0" w:type="dxa"/>
              <w:left w:w="180" w:type="dxa"/>
              <w:bottom w:w="0" w:type="dxa"/>
              <w:right w:w="0" w:type="dxa"/>
            </w:tcMar>
            <w:vAlign w:val="bottom"/>
            <w:hideMark/>
          </w:tcPr>
          <w:p w14:paraId="0C2BE85F"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B7E45A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641DF0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816939F"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52A007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75FEC6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5FD273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BD5AC11"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1F36C83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1C1C44DE" w14:textId="77777777" w:rsidTr="00AF69CD">
        <w:tc>
          <w:tcPr>
            <w:tcW w:w="0" w:type="auto"/>
            <w:shd w:val="clear" w:color="auto" w:fill="FFFFFF"/>
            <w:tcMar>
              <w:top w:w="0" w:type="dxa"/>
              <w:left w:w="180" w:type="dxa"/>
              <w:bottom w:w="0" w:type="dxa"/>
              <w:right w:w="0" w:type="dxa"/>
            </w:tcMar>
            <w:vAlign w:val="bottom"/>
            <w:hideMark/>
          </w:tcPr>
          <w:p w14:paraId="6326ABA0"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Mining equipment, net</w:t>
            </w:r>
          </w:p>
        </w:tc>
        <w:tc>
          <w:tcPr>
            <w:tcW w:w="0" w:type="auto"/>
            <w:shd w:val="clear" w:color="auto" w:fill="FFFFFF"/>
            <w:vAlign w:val="bottom"/>
            <w:hideMark/>
          </w:tcPr>
          <w:p w14:paraId="5D92FFE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B71090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A743AE4"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4,737,000</w:t>
            </w:r>
          </w:p>
        </w:tc>
        <w:tc>
          <w:tcPr>
            <w:tcW w:w="0" w:type="auto"/>
            <w:shd w:val="clear" w:color="auto" w:fill="FFFFFF"/>
            <w:vAlign w:val="bottom"/>
            <w:hideMark/>
          </w:tcPr>
          <w:p w14:paraId="0804258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221F963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0D17E7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FEE4D16"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12,916,000</w:t>
            </w:r>
          </w:p>
        </w:tc>
        <w:tc>
          <w:tcPr>
            <w:tcW w:w="0" w:type="auto"/>
            <w:shd w:val="clear" w:color="auto" w:fill="FFFFFF"/>
            <w:vAlign w:val="bottom"/>
            <w:hideMark/>
          </w:tcPr>
          <w:p w14:paraId="2410305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3DFFF462" w14:textId="77777777" w:rsidTr="00AF69CD">
        <w:tc>
          <w:tcPr>
            <w:tcW w:w="0" w:type="auto"/>
            <w:shd w:val="clear" w:color="auto" w:fill="CCEEFF"/>
            <w:tcMar>
              <w:top w:w="0" w:type="dxa"/>
              <w:left w:w="180" w:type="dxa"/>
              <w:bottom w:w="0" w:type="dxa"/>
              <w:right w:w="0" w:type="dxa"/>
            </w:tcMar>
            <w:vAlign w:val="bottom"/>
            <w:hideMark/>
          </w:tcPr>
          <w:p w14:paraId="038AAD67"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Intangible asset</w:t>
            </w:r>
          </w:p>
        </w:tc>
        <w:tc>
          <w:tcPr>
            <w:tcW w:w="0" w:type="auto"/>
            <w:shd w:val="clear" w:color="auto" w:fill="CCEEFF"/>
            <w:vAlign w:val="bottom"/>
            <w:hideMark/>
          </w:tcPr>
          <w:p w14:paraId="7A2AF71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5D565A2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54CCEBAC"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100,000</w:t>
            </w:r>
          </w:p>
        </w:tc>
        <w:tc>
          <w:tcPr>
            <w:tcW w:w="0" w:type="auto"/>
            <w:shd w:val="clear" w:color="auto" w:fill="CCEEFF"/>
            <w:vAlign w:val="bottom"/>
            <w:hideMark/>
          </w:tcPr>
          <w:p w14:paraId="547A021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7AF400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93899F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1B78A7BA"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100,000</w:t>
            </w:r>
          </w:p>
        </w:tc>
        <w:tc>
          <w:tcPr>
            <w:tcW w:w="0" w:type="auto"/>
            <w:shd w:val="clear" w:color="auto" w:fill="CCEEFF"/>
            <w:vAlign w:val="bottom"/>
            <w:hideMark/>
          </w:tcPr>
          <w:p w14:paraId="7EC7471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071D1412" w14:textId="77777777" w:rsidTr="00AF69CD">
        <w:tc>
          <w:tcPr>
            <w:tcW w:w="0" w:type="auto"/>
            <w:shd w:val="clear" w:color="auto" w:fill="FFFFFF"/>
            <w:tcMar>
              <w:top w:w="0" w:type="dxa"/>
              <w:left w:w="180" w:type="dxa"/>
              <w:bottom w:w="30" w:type="dxa"/>
              <w:right w:w="0" w:type="dxa"/>
            </w:tcMar>
            <w:vAlign w:val="bottom"/>
            <w:hideMark/>
          </w:tcPr>
          <w:p w14:paraId="1F4F2D25"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Deposits</w:t>
            </w:r>
          </w:p>
        </w:tc>
        <w:tc>
          <w:tcPr>
            <w:tcW w:w="0" w:type="auto"/>
            <w:shd w:val="clear" w:color="auto" w:fill="FFFFFF"/>
            <w:tcMar>
              <w:top w:w="0" w:type="dxa"/>
              <w:left w:w="0" w:type="dxa"/>
              <w:bottom w:w="30" w:type="dxa"/>
              <w:right w:w="0" w:type="dxa"/>
            </w:tcMar>
            <w:vAlign w:val="bottom"/>
            <w:hideMark/>
          </w:tcPr>
          <w:p w14:paraId="3B839A3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42C1000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012B2600"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1,020,000</w:t>
            </w:r>
          </w:p>
        </w:tc>
        <w:tc>
          <w:tcPr>
            <w:tcW w:w="0" w:type="auto"/>
            <w:shd w:val="clear" w:color="auto" w:fill="FFFFFF"/>
            <w:tcMar>
              <w:top w:w="0" w:type="dxa"/>
              <w:left w:w="0" w:type="dxa"/>
              <w:bottom w:w="30" w:type="dxa"/>
              <w:right w:w="0" w:type="dxa"/>
            </w:tcMar>
            <w:vAlign w:val="bottom"/>
            <w:hideMark/>
          </w:tcPr>
          <w:p w14:paraId="6F5D817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tcMar>
              <w:top w:w="0" w:type="dxa"/>
              <w:left w:w="0" w:type="dxa"/>
              <w:bottom w:w="30" w:type="dxa"/>
              <w:right w:w="0" w:type="dxa"/>
            </w:tcMar>
            <w:vAlign w:val="bottom"/>
            <w:hideMark/>
          </w:tcPr>
          <w:p w14:paraId="713CF6F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4ADC533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0170BF25"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420,000</w:t>
            </w:r>
          </w:p>
        </w:tc>
        <w:tc>
          <w:tcPr>
            <w:tcW w:w="0" w:type="auto"/>
            <w:shd w:val="clear" w:color="auto" w:fill="FFFFFF"/>
            <w:tcMar>
              <w:top w:w="0" w:type="dxa"/>
              <w:left w:w="0" w:type="dxa"/>
              <w:bottom w:w="30" w:type="dxa"/>
              <w:right w:w="0" w:type="dxa"/>
            </w:tcMar>
            <w:vAlign w:val="bottom"/>
            <w:hideMark/>
          </w:tcPr>
          <w:p w14:paraId="5D61AC5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26B27051" w14:textId="77777777" w:rsidTr="00AF69CD">
        <w:tc>
          <w:tcPr>
            <w:tcW w:w="0" w:type="auto"/>
            <w:shd w:val="clear" w:color="auto" w:fill="CCEEFF"/>
            <w:tcMar>
              <w:top w:w="0" w:type="dxa"/>
              <w:left w:w="540" w:type="dxa"/>
              <w:bottom w:w="80" w:type="dxa"/>
              <w:right w:w="0" w:type="dxa"/>
            </w:tcMar>
            <w:vAlign w:val="bottom"/>
            <w:hideMark/>
          </w:tcPr>
          <w:p w14:paraId="0197B7A8"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Total assets</w:t>
            </w:r>
          </w:p>
        </w:tc>
        <w:tc>
          <w:tcPr>
            <w:tcW w:w="0" w:type="auto"/>
            <w:shd w:val="clear" w:color="auto" w:fill="CCEEFF"/>
            <w:tcMar>
              <w:top w:w="0" w:type="dxa"/>
              <w:left w:w="0" w:type="dxa"/>
              <w:bottom w:w="80" w:type="dxa"/>
              <w:right w:w="0" w:type="dxa"/>
            </w:tcMar>
            <w:vAlign w:val="bottom"/>
            <w:hideMark/>
          </w:tcPr>
          <w:p w14:paraId="346D559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double" w:sz="12" w:space="0" w:color="000000"/>
            </w:tcBorders>
            <w:shd w:val="clear" w:color="auto" w:fill="CCEEFF"/>
            <w:vAlign w:val="bottom"/>
            <w:hideMark/>
          </w:tcPr>
          <w:p w14:paraId="6179461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tcBorders>
              <w:bottom w:val="double" w:sz="12" w:space="0" w:color="000000"/>
            </w:tcBorders>
            <w:shd w:val="clear" w:color="auto" w:fill="CCEEFF"/>
            <w:vAlign w:val="bottom"/>
            <w:hideMark/>
          </w:tcPr>
          <w:p w14:paraId="0483BE16"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7,545,000</w:t>
            </w:r>
          </w:p>
        </w:tc>
        <w:tc>
          <w:tcPr>
            <w:tcW w:w="0" w:type="auto"/>
            <w:shd w:val="clear" w:color="auto" w:fill="CCEEFF"/>
            <w:tcMar>
              <w:top w:w="0" w:type="dxa"/>
              <w:left w:w="0" w:type="dxa"/>
              <w:bottom w:w="80" w:type="dxa"/>
              <w:right w:w="0" w:type="dxa"/>
            </w:tcMar>
            <w:vAlign w:val="bottom"/>
            <w:hideMark/>
          </w:tcPr>
          <w:p w14:paraId="4D20114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tcMar>
              <w:top w:w="0" w:type="dxa"/>
              <w:left w:w="0" w:type="dxa"/>
              <w:bottom w:w="80" w:type="dxa"/>
              <w:right w:w="0" w:type="dxa"/>
            </w:tcMar>
            <w:vAlign w:val="bottom"/>
            <w:hideMark/>
          </w:tcPr>
          <w:p w14:paraId="6244C9D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double" w:sz="12" w:space="0" w:color="000000"/>
            </w:tcBorders>
            <w:shd w:val="clear" w:color="auto" w:fill="CCEEFF"/>
            <w:vAlign w:val="bottom"/>
            <w:hideMark/>
          </w:tcPr>
          <w:p w14:paraId="03FFCAD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tcBorders>
              <w:bottom w:val="double" w:sz="12" w:space="0" w:color="000000"/>
            </w:tcBorders>
            <w:shd w:val="clear" w:color="auto" w:fill="CCEEFF"/>
            <w:vAlign w:val="bottom"/>
            <w:hideMark/>
          </w:tcPr>
          <w:p w14:paraId="071496FC"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18,834,000</w:t>
            </w:r>
          </w:p>
        </w:tc>
        <w:tc>
          <w:tcPr>
            <w:tcW w:w="0" w:type="auto"/>
            <w:shd w:val="clear" w:color="auto" w:fill="CCEEFF"/>
            <w:tcMar>
              <w:top w:w="0" w:type="dxa"/>
              <w:left w:w="0" w:type="dxa"/>
              <w:bottom w:w="80" w:type="dxa"/>
              <w:right w:w="0" w:type="dxa"/>
            </w:tcMar>
            <w:vAlign w:val="bottom"/>
            <w:hideMark/>
          </w:tcPr>
          <w:p w14:paraId="3BF0F9F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1DBF300D" w14:textId="77777777" w:rsidTr="00AF69CD">
        <w:tc>
          <w:tcPr>
            <w:tcW w:w="0" w:type="auto"/>
            <w:shd w:val="clear" w:color="auto" w:fill="FFFFFF"/>
            <w:tcMar>
              <w:top w:w="0" w:type="dxa"/>
              <w:left w:w="180" w:type="dxa"/>
              <w:bottom w:w="0" w:type="dxa"/>
              <w:right w:w="0" w:type="dxa"/>
            </w:tcMar>
            <w:vAlign w:val="bottom"/>
            <w:hideMark/>
          </w:tcPr>
          <w:p w14:paraId="268BA95F"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6ED621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BD948F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9D07363"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CE7600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35BB5D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205B2BD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4AE400E"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BDC4E9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34DA67B8" w14:textId="77777777" w:rsidTr="00AF69CD">
        <w:tc>
          <w:tcPr>
            <w:tcW w:w="0" w:type="auto"/>
            <w:shd w:val="clear" w:color="auto" w:fill="CCEEFF"/>
            <w:tcMar>
              <w:top w:w="0" w:type="dxa"/>
              <w:left w:w="180" w:type="dxa"/>
              <w:bottom w:w="0" w:type="dxa"/>
              <w:right w:w="0" w:type="dxa"/>
            </w:tcMar>
            <w:vAlign w:val="bottom"/>
            <w:hideMark/>
          </w:tcPr>
          <w:p w14:paraId="4AA3239C"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Liabilities and stockholders’ deficit</w:t>
            </w:r>
          </w:p>
        </w:tc>
        <w:tc>
          <w:tcPr>
            <w:tcW w:w="0" w:type="auto"/>
            <w:shd w:val="clear" w:color="auto" w:fill="CCEEFF"/>
            <w:vAlign w:val="bottom"/>
            <w:hideMark/>
          </w:tcPr>
          <w:p w14:paraId="6F99FD0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18DAC5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31996E4"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7BE8A6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3CFC9F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5843AF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CD7B41C"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A25527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6E4865C7" w14:textId="77777777" w:rsidTr="00AF69CD">
        <w:tc>
          <w:tcPr>
            <w:tcW w:w="0" w:type="auto"/>
            <w:shd w:val="clear" w:color="auto" w:fill="FFFFFF"/>
            <w:tcMar>
              <w:top w:w="0" w:type="dxa"/>
              <w:left w:w="360" w:type="dxa"/>
              <w:bottom w:w="0" w:type="dxa"/>
              <w:right w:w="0" w:type="dxa"/>
            </w:tcMar>
            <w:vAlign w:val="bottom"/>
            <w:hideMark/>
          </w:tcPr>
          <w:p w14:paraId="39C9BD4F"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Accounts payable and accrued liabilities</w:t>
            </w:r>
          </w:p>
        </w:tc>
        <w:tc>
          <w:tcPr>
            <w:tcW w:w="0" w:type="auto"/>
            <w:shd w:val="clear" w:color="auto" w:fill="FFFFFF"/>
            <w:vAlign w:val="bottom"/>
            <w:hideMark/>
          </w:tcPr>
          <w:p w14:paraId="0B7053C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F4A7EC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17EDE2A6"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7,142,000</w:t>
            </w:r>
          </w:p>
        </w:tc>
        <w:tc>
          <w:tcPr>
            <w:tcW w:w="0" w:type="auto"/>
            <w:shd w:val="clear" w:color="auto" w:fill="FFFFFF"/>
            <w:vAlign w:val="bottom"/>
            <w:hideMark/>
          </w:tcPr>
          <w:p w14:paraId="1C1CABA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2F326F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52A11F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0A001AD5"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3,649,000</w:t>
            </w:r>
          </w:p>
        </w:tc>
        <w:tc>
          <w:tcPr>
            <w:tcW w:w="0" w:type="auto"/>
            <w:shd w:val="clear" w:color="auto" w:fill="FFFFFF"/>
            <w:vAlign w:val="bottom"/>
            <w:hideMark/>
          </w:tcPr>
          <w:p w14:paraId="411218A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6D3C12FF" w14:textId="77777777" w:rsidTr="00AF69CD">
        <w:tc>
          <w:tcPr>
            <w:tcW w:w="0" w:type="auto"/>
            <w:shd w:val="clear" w:color="auto" w:fill="CCEEFF"/>
            <w:tcMar>
              <w:top w:w="0" w:type="dxa"/>
              <w:left w:w="360" w:type="dxa"/>
              <w:bottom w:w="0" w:type="dxa"/>
              <w:right w:w="0" w:type="dxa"/>
            </w:tcMar>
            <w:vAlign w:val="bottom"/>
            <w:hideMark/>
          </w:tcPr>
          <w:p w14:paraId="6A757C73"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Obligation liability related to digital assets held for other parties</w:t>
            </w:r>
          </w:p>
        </w:tc>
        <w:tc>
          <w:tcPr>
            <w:tcW w:w="0" w:type="auto"/>
            <w:shd w:val="clear" w:color="auto" w:fill="CCEEFF"/>
            <w:vAlign w:val="bottom"/>
            <w:hideMark/>
          </w:tcPr>
          <w:p w14:paraId="38343D0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7168CB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721FBE9"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7DC9FDE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91E3BB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7E6C41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5AFE4913"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916,000</w:t>
            </w:r>
          </w:p>
        </w:tc>
        <w:tc>
          <w:tcPr>
            <w:tcW w:w="0" w:type="auto"/>
            <w:shd w:val="clear" w:color="auto" w:fill="CCEEFF"/>
            <w:vAlign w:val="bottom"/>
            <w:hideMark/>
          </w:tcPr>
          <w:p w14:paraId="6846551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260785FB" w14:textId="77777777" w:rsidTr="00AF69CD">
        <w:tc>
          <w:tcPr>
            <w:tcW w:w="0" w:type="auto"/>
            <w:shd w:val="clear" w:color="auto" w:fill="FFFFFF"/>
            <w:tcMar>
              <w:top w:w="0" w:type="dxa"/>
              <w:left w:w="360" w:type="dxa"/>
              <w:bottom w:w="30" w:type="dxa"/>
              <w:right w:w="0" w:type="dxa"/>
            </w:tcMar>
            <w:vAlign w:val="bottom"/>
            <w:hideMark/>
          </w:tcPr>
          <w:p w14:paraId="34B1BC32"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Notes payable - current portion</w:t>
            </w:r>
          </w:p>
        </w:tc>
        <w:tc>
          <w:tcPr>
            <w:tcW w:w="0" w:type="auto"/>
            <w:shd w:val="clear" w:color="auto" w:fill="FFFFFF"/>
            <w:tcMar>
              <w:top w:w="0" w:type="dxa"/>
              <w:left w:w="0" w:type="dxa"/>
              <w:bottom w:w="30" w:type="dxa"/>
              <w:right w:w="0" w:type="dxa"/>
            </w:tcMar>
            <w:vAlign w:val="bottom"/>
            <w:hideMark/>
          </w:tcPr>
          <w:p w14:paraId="218D91D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4F21EB5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634DF51E"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19,266,000</w:t>
            </w:r>
          </w:p>
        </w:tc>
        <w:tc>
          <w:tcPr>
            <w:tcW w:w="0" w:type="auto"/>
            <w:shd w:val="clear" w:color="auto" w:fill="FFFFFF"/>
            <w:tcMar>
              <w:top w:w="0" w:type="dxa"/>
              <w:left w:w="0" w:type="dxa"/>
              <w:bottom w:w="30" w:type="dxa"/>
              <w:right w:w="0" w:type="dxa"/>
            </w:tcMar>
            <w:vAlign w:val="bottom"/>
            <w:hideMark/>
          </w:tcPr>
          <w:p w14:paraId="40C1668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tcMar>
              <w:top w:w="0" w:type="dxa"/>
              <w:left w:w="0" w:type="dxa"/>
              <w:bottom w:w="30" w:type="dxa"/>
              <w:right w:w="0" w:type="dxa"/>
            </w:tcMar>
            <w:vAlign w:val="bottom"/>
            <w:hideMark/>
          </w:tcPr>
          <w:p w14:paraId="5688033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3AF0469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2ED036F7"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14,868,000</w:t>
            </w:r>
          </w:p>
        </w:tc>
        <w:tc>
          <w:tcPr>
            <w:tcW w:w="0" w:type="auto"/>
            <w:shd w:val="clear" w:color="auto" w:fill="FFFFFF"/>
            <w:tcMar>
              <w:top w:w="0" w:type="dxa"/>
              <w:left w:w="0" w:type="dxa"/>
              <w:bottom w:w="30" w:type="dxa"/>
              <w:right w:w="0" w:type="dxa"/>
            </w:tcMar>
            <w:vAlign w:val="bottom"/>
            <w:hideMark/>
          </w:tcPr>
          <w:p w14:paraId="04D9791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5E5389DA" w14:textId="77777777" w:rsidTr="00AF69CD">
        <w:tc>
          <w:tcPr>
            <w:tcW w:w="0" w:type="auto"/>
            <w:shd w:val="clear" w:color="auto" w:fill="CCEEFF"/>
            <w:tcMar>
              <w:top w:w="0" w:type="dxa"/>
              <w:left w:w="540" w:type="dxa"/>
              <w:bottom w:w="30" w:type="dxa"/>
              <w:right w:w="0" w:type="dxa"/>
            </w:tcMar>
            <w:vAlign w:val="bottom"/>
            <w:hideMark/>
          </w:tcPr>
          <w:p w14:paraId="09ABB61E"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Current liabilities</w:t>
            </w:r>
          </w:p>
        </w:tc>
        <w:tc>
          <w:tcPr>
            <w:tcW w:w="0" w:type="auto"/>
            <w:shd w:val="clear" w:color="auto" w:fill="CCEEFF"/>
            <w:tcMar>
              <w:top w:w="0" w:type="dxa"/>
              <w:left w:w="0" w:type="dxa"/>
              <w:bottom w:w="30" w:type="dxa"/>
              <w:right w:w="0" w:type="dxa"/>
            </w:tcMar>
            <w:vAlign w:val="bottom"/>
            <w:hideMark/>
          </w:tcPr>
          <w:p w14:paraId="1B765EC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271E2BB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4B7FF341"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26,408,000</w:t>
            </w:r>
          </w:p>
        </w:tc>
        <w:tc>
          <w:tcPr>
            <w:tcW w:w="0" w:type="auto"/>
            <w:shd w:val="clear" w:color="auto" w:fill="CCEEFF"/>
            <w:tcMar>
              <w:top w:w="0" w:type="dxa"/>
              <w:left w:w="0" w:type="dxa"/>
              <w:bottom w:w="30" w:type="dxa"/>
              <w:right w:w="0" w:type="dxa"/>
            </w:tcMar>
            <w:vAlign w:val="bottom"/>
            <w:hideMark/>
          </w:tcPr>
          <w:p w14:paraId="06A3F46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tcMar>
              <w:top w:w="0" w:type="dxa"/>
              <w:left w:w="0" w:type="dxa"/>
              <w:bottom w:w="30" w:type="dxa"/>
              <w:right w:w="0" w:type="dxa"/>
            </w:tcMar>
            <w:vAlign w:val="bottom"/>
            <w:hideMark/>
          </w:tcPr>
          <w:p w14:paraId="5AE413E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7ADD0BE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0D1EFF48"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19,433,000</w:t>
            </w:r>
          </w:p>
        </w:tc>
        <w:tc>
          <w:tcPr>
            <w:tcW w:w="0" w:type="auto"/>
            <w:shd w:val="clear" w:color="auto" w:fill="CCEEFF"/>
            <w:tcMar>
              <w:top w:w="0" w:type="dxa"/>
              <w:left w:w="0" w:type="dxa"/>
              <w:bottom w:w="30" w:type="dxa"/>
              <w:right w:w="0" w:type="dxa"/>
            </w:tcMar>
            <w:vAlign w:val="bottom"/>
            <w:hideMark/>
          </w:tcPr>
          <w:p w14:paraId="7934169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410F6053" w14:textId="77777777" w:rsidTr="00AF69CD">
        <w:tc>
          <w:tcPr>
            <w:tcW w:w="0" w:type="auto"/>
            <w:shd w:val="clear" w:color="auto" w:fill="FFFFFF"/>
            <w:tcMar>
              <w:top w:w="0" w:type="dxa"/>
              <w:left w:w="180" w:type="dxa"/>
              <w:bottom w:w="0" w:type="dxa"/>
              <w:right w:w="0" w:type="dxa"/>
            </w:tcMar>
            <w:vAlign w:val="bottom"/>
            <w:hideMark/>
          </w:tcPr>
          <w:p w14:paraId="45DC58B8"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144739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2A13658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52A1D85"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BBB435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A1454F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90DB16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D5B6C12"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74DDC7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3FAB6668" w14:textId="77777777" w:rsidTr="00AF69CD">
        <w:tc>
          <w:tcPr>
            <w:tcW w:w="0" w:type="auto"/>
            <w:shd w:val="clear" w:color="auto" w:fill="CCEEFF"/>
            <w:tcMar>
              <w:top w:w="0" w:type="dxa"/>
              <w:left w:w="180" w:type="dxa"/>
              <w:bottom w:w="0" w:type="dxa"/>
              <w:right w:w="0" w:type="dxa"/>
            </w:tcMar>
            <w:vAlign w:val="bottom"/>
            <w:hideMark/>
          </w:tcPr>
          <w:p w14:paraId="05EF389B"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Stockholders’ deficit</w:t>
            </w:r>
          </w:p>
        </w:tc>
        <w:tc>
          <w:tcPr>
            <w:tcW w:w="0" w:type="auto"/>
            <w:shd w:val="clear" w:color="auto" w:fill="CCEEFF"/>
            <w:vAlign w:val="bottom"/>
            <w:hideMark/>
          </w:tcPr>
          <w:p w14:paraId="455B4DB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5AC1B3F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5422951A"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DBED60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D2553E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C10E02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E74B93E"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5EF387B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4F1B342E" w14:textId="77777777" w:rsidTr="00AF69CD">
        <w:tc>
          <w:tcPr>
            <w:tcW w:w="0" w:type="auto"/>
            <w:shd w:val="clear" w:color="auto" w:fill="FFFFFF"/>
            <w:tcMar>
              <w:top w:w="0" w:type="dxa"/>
              <w:left w:w="180" w:type="dxa"/>
              <w:bottom w:w="0" w:type="dxa"/>
              <w:right w:w="0" w:type="dxa"/>
            </w:tcMar>
            <w:vAlign w:val="bottom"/>
            <w:hideMark/>
          </w:tcPr>
          <w:p w14:paraId="2D846A37"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xml:space="preserve">Preferred stock, $0.0001 par value, 5,000,000 shares authorized, </w:t>
            </w:r>
            <w:proofErr w:type="gramStart"/>
            <w:r w:rsidRPr="00E9572D">
              <w:rPr>
                <w:rFonts w:ascii="Times New Roman" w:eastAsia="Times New Roman" w:hAnsi="Times New Roman" w:cs="Times New Roman"/>
                <w:kern w:val="0"/>
                <w:sz w:val="16"/>
                <w:szCs w:val="16"/>
              </w:rPr>
              <w:t>none outstanding</w:t>
            </w:r>
            <w:proofErr w:type="gramEnd"/>
          </w:p>
        </w:tc>
        <w:tc>
          <w:tcPr>
            <w:tcW w:w="0" w:type="auto"/>
            <w:shd w:val="clear" w:color="auto" w:fill="FFFFFF"/>
            <w:vAlign w:val="bottom"/>
            <w:hideMark/>
          </w:tcPr>
          <w:p w14:paraId="4BEB8FE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26FD700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3BFC330"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4EAFF1F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EE1546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57114C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E36995D"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1FA66FC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6B7BA109" w14:textId="77777777" w:rsidTr="00AF69CD">
        <w:tc>
          <w:tcPr>
            <w:tcW w:w="0" w:type="auto"/>
            <w:shd w:val="clear" w:color="auto" w:fill="CCEEFF"/>
            <w:tcMar>
              <w:top w:w="0" w:type="dxa"/>
              <w:left w:w="180" w:type="dxa"/>
              <w:bottom w:w="0" w:type="dxa"/>
              <w:right w:w="0" w:type="dxa"/>
            </w:tcMar>
            <w:vAlign w:val="bottom"/>
            <w:hideMark/>
          </w:tcPr>
          <w:p w14:paraId="61ADB175"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Common stock, $0.0001 par value, 150,000,000 shares authorized; 41,028,187 and 25,109,629 shares issued and outstanding, respectively.</w:t>
            </w:r>
          </w:p>
        </w:tc>
        <w:tc>
          <w:tcPr>
            <w:tcW w:w="0" w:type="auto"/>
            <w:shd w:val="clear" w:color="auto" w:fill="CCEEFF"/>
            <w:vAlign w:val="bottom"/>
            <w:hideMark/>
          </w:tcPr>
          <w:p w14:paraId="5F7DD32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91A96D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C18E8B5"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3,000</w:t>
            </w:r>
          </w:p>
        </w:tc>
        <w:tc>
          <w:tcPr>
            <w:tcW w:w="0" w:type="auto"/>
            <w:shd w:val="clear" w:color="auto" w:fill="CCEEFF"/>
            <w:vAlign w:val="bottom"/>
            <w:hideMark/>
          </w:tcPr>
          <w:p w14:paraId="32A4295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5ED1DFC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48340A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A53C1E0"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2,000</w:t>
            </w:r>
          </w:p>
        </w:tc>
        <w:tc>
          <w:tcPr>
            <w:tcW w:w="0" w:type="auto"/>
            <w:shd w:val="clear" w:color="auto" w:fill="CCEEFF"/>
            <w:vAlign w:val="bottom"/>
            <w:hideMark/>
          </w:tcPr>
          <w:p w14:paraId="6A41703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52984034" w14:textId="77777777" w:rsidTr="00AF69CD">
        <w:tc>
          <w:tcPr>
            <w:tcW w:w="0" w:type="auto"/>
            <w:shd w:val="clear" w:color="auto" w:fill="FFFFFF"/>
            <w:tcMar>
              <w:top w:w="0" w:type="dxa"/>
              <w:left w:w="180" w:type="dxa"/>
              <w:bottom w:w="0" w:type="dxa"/>
              <w:right w:w="0" w:type="dxa"/>
            </w:tcMar>
            <w:vAlign w:val="bottom"/>
            <w:hideMark/>
          </w:tcPr>
          <w:p w14:paraId="00DDBE0D"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Additional paid-in capital</w:t>
            </w:r>
          </w:p>
        </w:tc>
        <w:tc>
          <w:tcPr>
            <w:tcW w:w="0" w:type="auto"/>
            <w:shd w:val="clear" w:color="auto" w:fill="FFFFFF"/>
            <w:vAlign w:val="bottom"/>
            <w:hideMark/>
          </w:tcPr>
          <w:p w14:paraId="55D09BD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EF84E6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6E44737"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49,271,000</w:t>
            </w:r>
          </w:p>
        </w:tc>
        <w:tc>
          <w:tcPr>
            <w:tcW w:w="0" w:type="auto"/>
            <w:shd w:val="clear" w:color="auto" w:fill="FFFFFF"/>
            <w:vAlign w:val="bottom"/>
            <w:hideMark/>
          </w:tcPr>
          <w:p w14:paraId="0E8CF09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FF74C2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D31C9A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A115F02"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46,599,000</w:t>
            </w:r>
          </w:p>
        </w:tc>
        <w:tc>
          <w:tcPr>
            <w:tcW w:w="0" w:type="auto"/>
            <w:shd w:val="clear" w:color="auto" w:fill="FFFFFF"/>
            <w:vAlign w:val="bottom"/>
            <w:hideMark/>
          </w:tcPr>
          <w:p w14:paraId="6776C60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5D53BCDE" w14:textId="77777777" w:rsidTr="00AF69CD">
        <w:tc>
          <w:tcPr>
            <w:tcW w:w="0" w:type="auto"/>
            <w:shd w:val="clear" w:color="auto" w:fill="CCEEFF"/>
            <w:tcMar>
              <w:top w:w="0" w:type="dxa"/>
              <w:left w:w="180" w:type="dxa"/>
              <w:bottom w:w="0" w:type="dxa"/>
              <w:right w:w="0" w:type="dxa"/>
            </w:tcMar>
            <w:vAlign w:val="bottom"/>
            <w:hideMark/>
          </w:tcPr>
          <w:p w14:paraId="35E3EB2D"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Subscription receivable</w:t>
            </w:r>
          </w:p>
        </w:tc>
        <w:tc>
          <w:tcPr>
            <w:tcW w:w="0" w:type="auto"/>
            <w:shd w:val="clear" w:color="auto" w:fill="CCEEFF"/>
            <w:vAlign w:val="bottom"/>
            <w:hideMark/>
          </w:tcPr>
          <w:p w14:paraId="03C1E07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FCDC54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5416BCB1"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0751A21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1C4841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B0BDBC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0FBBD23"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(25,000</w:t>
            </w:r>
          </w:p>
        </w:tc>
        <w:tc>
          <w:tcPr>
            <w:tcW w:w="0" w:type="auto"/>
            <w:shd w:val="clear" w:color="auto" w:fill="CCEEFF"/>
            <w:vAlign w:val="bottom"/>
            <w:hideMark/>
          </w:tcPr>
          <w:p w14:paraId="749398A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r>
      <w:tr w:rsidR="00E9572D" w:rsidRPr="00E9572D" w14:paraId="32EA3EE3" w14:textId="77777777" w:rsidTr="00AF69CD">
        <w:tc>
          <w:tcPr>
            <w:tcW w:w="0" w:type="auto"/>
            <w:shd w:val="clear" w:color="auto" w:fill="FFFFFF"/>
            <w:tcMar>
              <w:top w:w="0" w:type="dxa"/>
              <w:left w:w="180" w:type="dxa"/>
              <w:bottom w:w="30" w:type="dxa"/>
              <w:right w:w="0" w:type="dxa"/>
            </w:tcMar>
            <w:vAlign w:val="bottom"/>
            <w:hideMark/>
          </w:tcPr>
          <w:p w14:paraId="70818310"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Accumulated deficit</w:t>
            </w:r>
          </w:p>
        </w:tc>
        <w:tc>
          <w:tcPr>
            <w:tcW w:w="0" w:type="auto"/>
            <w:shd w:val="clear" w:color="auto" w:fill="FFFFFF"/>
            <w:tcMar>
              <w:top w:w="0" w:type="dxa"/>
              <w:left w:w="0" w:type="dxa"/>
              <w:bottom w:w="30" w:type="dxa"/>
              <w:right w:w="0" w:type="dxa"/>
            </w:tcMar>
            <w:vAlign w:val="bottom"/>
            <w:hideMark/>
          </w:tcPr>
          <w:p w14:paraId="338DE4A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658A1E2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7EB3BA8C"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(68,137,000</w:t>
            </w:r>
          </w:p>
        </w:tc>
        <w:tc>
          <w:tcPr>
            <w:tcW w:w="0" w:type="auto"/>
            <w:shd w:val="clear" w:color="auto" w:fill="FFFFFF"/>
            <w:tcMar>
              <w:top w:w="0" w:type="dxa"/>
              <w:left w:w="0" w:type="dxa"/>
              <w:bottom w:w="30" w:type="dxa"/>
              <w:right w:w="0" w:type="dxa"/>
            </w:tcMar>
            <w:vAlign w:val="bottom"/>
            <w:hideMark/>
          </w:tcPr>
          <w:p w14:paraId="50087AC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tcMar>
              <w:top w:w="0" w:type="dxa"/>
              <w:left w:w="0" w:type="dxa"/>
              <w:bottom w:w="30" w:type="dxa"/>
              <w:right w:w="0" w:type="dxa"/>
            </w:tcMar>
            <w:vAlign w:val="bottom"/>
            <w:hideMark/>
          </w:tcPr>
          <w:p w14:paraId="705B101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708610F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62467554"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(47,175,000</w:t>
            </w:r>
          </w:p>
        </w:tc>
        <w:tc>
          <w:tcPr>
            <w:tcW w:w="0" w:type="auto"/>
            <w:shd w:val="clear" w:color="auto" w:fill="FFFFFF"/>
            <w:tcMar>
              <w:top w:w="0" w:type="dxa"/>
              <w:left w:w="0" w:type="dxa"/>
              <w:bottom w:w="30" w:type="dxa"/>
              <w:right w:w="0" w:type="dxa"/>
            </w:tcMar>
            <w:vAlign w:val="bottom"/>
            <w:hideMark/>
          </w:tcPr>
          <w:p w14:paraId="440FF30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r>
      <w:tr w:rsidR="00E9572D" w:rsidRPr="00E9572D" w14:paraId="1A8E1ADB" w14:textId="77777777" w:rsidTr="00AF69CD">
        <w:tc>
          <w:tcPr>
            <w:tcW w:w="0" w:type="auto"/>
            <w:shd w:val="clear" w:color="auto" w:fill="CCEEFF"/>
            <w:tcMar>
              <w:top w:w="0" w:type="dxa"/>
              <w:left w:w="540" w:type="dxa"/>
              <w:bottom w:w="30" w:type="dxa"/>
              <w:right w:w="0" w:type="dxa"/>
            </w:tcMar>
            <w:vAlign w:val="bottom"/>
            <w:hideMark/>
          </w:tcPr>
          <w:p w14:paraId="5F7B55EB"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Total stockholder’s deficit</w:t>
            </w:r>
          </w:p>
        </w:tc>
        <w:tc>
          <w:tcPr>
            <w:tcW w:w="0" w:type="auto"/>
            <w:shd w:val="clear" w:color="auto" w:fill="CCEEFF"/>
            <w:tcMar>
              <w:top w:w="0" w:type="dxa"/>
              <w:left w:w="0" w:type="dxa"/>
              <w:bottom w:w="30" w:type="dxa"/>
              <w:right w:w="0" w:type="dxa"/>
            </w:tcMar>
            <w:vAlign w:val="bottom"/>
            <w:hideMark/>
          </w:tcPr>
          <w:p w14:paraId="199BEED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0E26791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7500FA31"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(18,863,000</w:t>
            </w:r>
          </w:p>
        </w:tc>
        <w:tc>
          <w:tcPr>
            <w:tcW w:w="0" w:type="auto"/>
            <w:shd w:val="clear" w:color="auto" w:fill="CCEEFF"/>
            <w:tcMar>
              <w:top w:w="0" w:type="dxa"/>
              <w:left w:w="0" w:type="dxa"/>
              <w:bottom w:w="30" w:type="dxa"/>
              <w:right w:w="0" w:type="dxa"/>
            </w:tcMar>
            <w:vAlign w:val="bottom"/>
            <w:hideMark/>
          </w:tcPr>
          <w:p w14:paraId="418B0D8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tcMar>
              <w:top w:w="0" w:type="dxa"/>
              <w:left w:w="0" w:type="dxa"/>
              <w:bottom w:w="30" w:type="dxa"/>
              <w:right w:w="0" w:type="dxa"/>
            </w:tcMar>
            <w:vAlign w:val="bottom"/>
            <w:hideMark/>
          </w:tcPr>
          <w:p w14:paraId="0E92EB4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3557F61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0A883276"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(599,000</w:t>
            </w:r>
          </w:p>
        </w:tc>
        <w:tc>
          <w:tcPr>
            <w:tcW w:w="0" w:type="auto"/>
            <w:shd w:val="clear" w:color="auto" w:fill="CCEEFF"/>
            <w:tcMar>
              <w:top w:w="0" w:type="dxa"/>
              <w:left w:w="0" w:type="dxa"/>
              <w:bottom w:w="30" w:type="dxa"/>
              <w:right w:w="0" w:type="dxa"/>
            </w:tcMar>
            <w:vAlign w:val="bottom"/>
            <w:hideMark/>
          </w:tcPr>
          <w:p w14:paraId="2604A08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r>
      <w:tr w:rsidR="00E9572D" w:rsidRPr="00E9572D" w14:paraId="11A2919F" w14:textId="77777777" w:rsidTr="00AF69CD">
        <w:tc>
          <w:tcPr>
            <w:tcW w:w="0" w:type="auto"/>
            <w:shd w:val="clear" w:color="auto" w:fill="FFFFFF"/>
            <w:tcMar>
              <w:top w:w="0" w:type="dxa"/>
              <w:left w:w="540" w:type="dxa"/>
              <w:bottom w:w="80" w:type="dxa"/>
              <w:right w:w="0" w:type="dxa"/>
            </w:tcMar>
            <w:vAlign w:val="bottom"/>
            <w:hideMark/>
          </w:tcPr>
          <w:p w14:paraId="58A8FA8E"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Total liabilities and stockholders’ deficit</w:t>
            </w:r>
          </w:p>
        </w:tc>
        <w:tc>
          <w:tcPr>
            <w:tcW w:w="0" w:type="auto"/>
            <w:shd w:val="clear" w:color="auto" w:fill="FFFFFF"/>
            <w:tcMar>
              <w:top w:w="0" w:type="dxa"/>
              <w:left w:w="0" w:type="dxa"/>
              <w:bottom w:w="80" w:type="dxa"/>
              <w:right w:w="0" w:type="dxa"/>
            </w:tcMar>
            <w:vAlign w:val="bottom"/>
            <w:hideMark/>
          </w:tcPr>
          <w:p w14:paraId="65A0FFD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double" w:sz="12" w:space="0" w:color="000000"/>
            </w:tcBorders>
            <w:shd w:val="clear" w:color="auto" w:fill="FFFFFF"/>
            <w:vAlign w:val="bottom"/>
            <w:hideMark/>
          </w:tcPr>
          <w:p w14:paraId="6C8498C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tcBorders>
              <w:bottom w:val="double" w:sz="12" w:space="0" w:color="000000"/>
            </w:tcBorders>
            <w:shd w:val="clear" w:color="auto" w:fill="FFFFFF"/>
            <w:vAlign w:val="bottom"/>
            <w:hideMark/>
          </w:tcPr>
          <w:p w14:paraId="35E6D04F"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7,545,000</w:t>
            </w:r>
          </w:p>
        </w:tc>
        <w:tc>
          <w:tcPr>
            <w:tcW w:w="0" w:type="auto"/>
            <w:shd w:val="clear" w:color="auto" w:fill="FFFFFF"/>
            <w:tcMar>
              <w:top w:w="0" w:type="dxa"/>
              <w:left w:w="0" w:type="dxa"/>
              <w:bottom w:w="80" w:type="dxa"/>
              <w:right w:w="0" w:type="dxa"/>
            </w:tcMar>
            <w:vAlign w:val="bottom"/>
            <w:hideMark/>
          </w:tcPr>
          <w:p w14:paraId="72D2267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tcMar>
              <w:top w:w="0" w:type="dxa"/>
              <w:left w:w="0" w:type="dxa"/>
              <w:bottom w:w="80" w:type="dxa"/>
              <w:right w:w="0" w:type="dxa"/>
            </w:tcMar>
            <w:vAlign w:val="bottom"/>
            <w:hideMark/>
          </w:tcPr>
          <w:p w14:paraId="031A6CD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double" w:sz="12" w:space="0" w:color="000000"/>
            </w:tcBorders>
            <w:shd w:val="clear" w:color="auto" w:fill="FFFFFF"/>
            <w:vAlign w:val="bottom"/>
            <w:hideMark/>
          </w:tcPr>
          <w:p w14:paraId="27CD294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tcBorders>
              <w:bottom w:val="double" w:sz="12" w:space="0" w:color="000000"/>
            </w:tcBorders>
            <w:shd w:val="clear" w:color="auto" w:fill="FFFFFF"/>
            <w:vAlign w:val="bottom"/>
            <w:hideMark/>
          </w:tcPr>
          <w:p w14:paraId="04B547BD"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18,834,000</w:t>
            </w:r>
          </w:p>
        </w:tc>
        <w:tc>
          <w:tcPr>
            <w:tcW w:w="0" w:type="auto"/>
            <w:shd w:val="clear" w:color="auto" w:fill="FFFFFF"/>
            <w:tcMar>
              <w:top w:w="0" w:type="dxa"/>
              <w:left w:w="0" w:type="dxa"/>
              <w:bottom w:w="80" w:type="dxa"/>
              <w:right w:w="0" w:type="dxa"/>
            </w:tcMar>
            <w:vAlign w:val="bottom"/>
            <w:hideMark/>
          </w:tcPr>
          <w:p w14:paraId="398DD7F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bl>
    <w:p w14:paraId="58912528" w14:textId="77777777" w:rsidR="00070EE1" w:rsidRPr="00E9572D" w:rsidRDefault="00070EE1" w:rsidP="00070EE1">
      <w:pPr>
        <w:rPr>
          <w:rFonts w:ascii="Times New Roman" w:hAnsi="Times New Roman" w:cs="Times New Roman"/>
        </w:rPr>
      </w:pPr>
    </w:p>
    <w:p w14:paraId="034150D0" w14:textId="77777777" w:rsidR="00E9572D" w:rsidRPr="00E9572D" w:rsidRDefault="00E9572D" w:rsidP="00E9572D">
      <w:pPr>
        <w:jc w:val="center"/>
        <w:rPr>
          <w:rFonts w:ascii="Times New Roman" w:eastAsia="Times New Roman" w:hAnsi="Times New Roman" w:cs="Times New Roman"/>
          <w:kern w:val="0"/>
          <w:sz w:val="20"/>
          <w:szCs w:val="20"/>
        </w:rPr>
      </w:pPr>
      <w:r w:rsidRPr="00E9572D">
        <w:rPr>
          <w:rFonts w:ascii="Times New Roman" w:eastAsia="Times New Roman" w:hAnsi="Times New Roman" w:cs="Times New Roman"/>
          <w:b/>
          <w:bCs/>
          <w:kern w:val="0"/>
          <w:sz w:val="20"/>
          <w:szCs w:val="20"/>
        </w:rPr>
        <w:t>Gryphon Digital Mining, Inc and Subsidiaries</w:t>
      </w:r>
    </w:p>
    <w:p w14:paraId="7BC5DE1A" w14:textId="77777777" w:rsidR="00E9572D" w:rsidRPr="00E9572D" w:rsidRDefault="00E9572D" w:rsidP="00E9572D">
      <w:pPr>
        <w:jc w:val="center"/>
        <w:rPr>
          <w:rFonts w:ascii="Times New Roman" w:hAnsi="Times New Roman" w:cs="Times New Roman"/>
          <w:sz w:val="20"/>
          <w:szCs w:val="20"/>
        </w:rPr>
      </w:pPr>
      <w:r w:rsidRPr="00E9572D">
        <w:rPr>
          <w:rFonts w:ascii="Times New Roman" w:eastAsia="Times New Roman" w:hAnsi="Times New Roman" w:cs="Times New Roman"/>
          <w:b/>
          <w:bCs/>
          <w:kern w:val="0"/>
          <w:sz w:val="20"/>
          <w:szCs w:val="20"/>
        </w:rPr>
        <w:lastRenderedPageBreak/>
        <w:t>Unaudited Condensed Consolidated Statements of Operations</w:t>
      </w:r>
    </w:p>
    <w:p w14:paraId="0CD435F6" w14:textId="77777777" w:rsidR="00070EE1" w:rsidRPr="00E9572D" w:rsidRDefault="00070EE1" w:rsidP="00070EE1">
      <w:pPr>
        <w:rPr>
          <w:rFonts w:ascii="Times New Roman" w:hAnsi="Times New Roman" w:cs="Times New Roman"/>
        </w:rPr>
      </w:pPr>
    </w:p>
    <w:p w14:paraId="1EA3B048" w14:textId="77777777" w:rsidR="00070EE1" w:rsidRPr="00E9572D" w:rsidRDefault="00070EE1" w:rsidP="00070EE1">
      <w:pPr>
        <w:rPr>
          <w:rFonts w:ascii="Times New Roman" w:hAnsi="Times New Roman" w:cs="Times New Roman"/>
        </w:rPr>
      </w:pPr>
    </w:p>
    <w:tbl>
      <w:tblPr>
        <w:tblW w:w="5000" w:type="pct"/>
        <w:tblCellMar>
          <w:left w:w="0" w:type="dxa"/>
          <w:right w:w="0" w:type="dxa"/>
        </w:tblCellMar>
        <w:tblLook w:val="04A0" w:firstRow="1" w:lastRow="0" w:firstColumn="1" w:lastColumn="0" w:noHBand="0" w:noVBand="1"/>
      </w:tblPr>
      <w:tblGrid>
        <w:gridCol w:w="4866"/>
        <w:gridCol w:w="93"/>
        <w:gridCol w:w="93"/>
        <w:gridCol w:w="842"/>
        <w:gridCol w:w="94"/>
        <w:gridCol w:w="94"/>
        <w:gridCol w:w="94"/>
        <w:gridCol w:w="842"/>
        <w:gridCol w:w="94"/>
        <w:gridCol w:w="94"/>
        <w:gridCol w:w="94"/>
        <w:gridCol w:w="842"/>
        <w:gridCol w:w="94"/>
        <w:gridCol w:w="94"/>
        <w:gridCol w:w="94"/>
        <w:gridCol w:w="842"/>
        <w:gridCol w:w="94"/>
      </w:tblGrid>
      <w:tr w:rsidR="00E9572D" w:rsidRPr="00E9572D" w14:paraId="666E19FA" w14:textId="77777777" w:rsidTr="00AF69CD">
        <w:tc>
          <w:tcPr>
            <w:tcW w:w="0" w:type="auto"/>
            <w:tcMar>
              <w:top w:w="0" w:type="dxa"/>
              <w:left w:w="180" w:type="dxa"/>
              <w:bottom w:w="0" w:type="dxa"/>
              <w:right w:w="0" w:type="dxa"/>
            </w:tcMar>
            <w:vAlign w:val="bottom"/>
            <w:hideMark/>
          </w:tcPr>
          <w:p w14:paraId="139766C6"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Mar>
              <w:top w:w="0" w:type="dxa"/>
              <w:left w:w="0" w:type="dxa"/>
              <w:bottom w:w="30" w:type="dxa"/>
              <w:right w:w="0" w:type="dxa"/>
            </w:tcMar>
            <w:vAlign w:val="bottom"/>
            <w:hideMark/>
          </w:tcPr>
          <w:p w14:paraId="324E88E8" w14:textId="77777777" w:rsidR="00E9572D" w:rsidRPr="00E9572D" w:rsidRDefault="00E9572D" w:rsidP="00AF69CD">
            <w:pP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 </w:t>
            </w:r>
          </w:p>
        </w:tc>
        <w:tc>
          <w:tcPr>
            <w:tcW w:w="0" w:type="auto"/>
            <w:gridSpan w:val="6"/>
            <w:tcBorders>
              <w:bottom w:val="single" w:sz="12" w:space="0" w:color="000000"/>
            </w:tcBorders>
            <w:vAlign w:val="bottom"/>
            <w:hideMark/>
          </w:tcPr>
          <w:p w14:paraId="09E6F0FE" w14:textId="77777777" w:rsidR="00E9572D" w:rsidRPr="00E9572D" w:rsidRDefault="00E9572D" w:rsidP="00AF69CD">
            <w:pPr>
              <w:jc w:val="cente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 xml:space="preserve">Three Months Ended </w:t>
            </w:r>
            <w:r w:rsidRPr="00E9572D">
              <w:rPr>
                <w:rFonts w:ascii="Times New Roman" w:eastAsia="Times New Roman" w:hAnsi="Times New Roman" w:cs="Times New Roman"/>
                <w:b/>
                <w:bCs/>
                <w:kern w:val="0"/>
                <w:sz w:val="16"/>
                <w:szCs w:val="16"/>
              </w:rPr>
              <w:br/>
              <w:t>September 30,</w:t>
            </w:r>
          </w:p>
        </w:tc>
        <w:tc>
          <w:tcPr>
            <w:tcW w:w="0" w:type="auto"/>
            <w:tcMar>
              <w:top w:w="0" w:type="dxa"/>
              <w:left w:w="0" w:type="dxa"/>
              <w:bottom w:w="30" w:type="dxa"/>
              <w:right w:w="0" w:type="dxa"/>
            </w:tcMar>
            <w:vAlign w:val="bottom"/>
            <w:hideMark/>
          </w:tcPr>
          <w:p w14:paraId="7BB80966" w14:textId="77777777" w:rsidR="00E9572D" w:rsidRPr="00E9572D" w:rsidRDefault="00E9572D" w:rsidP="00AF69CD">
            <w:pP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 </w:t>
            </w:r>
          </w:p>
        </w:tc>
        <w:tc>
          <w:tcPr>
            <w:tcW w:w="0" w:type="auto"/>
            <w:tcMar>
              <w:top w:w="0" w:type="dxa"/>
              <w:left w:w="0" w:type="dxa"/>
              <w:bottom w:w="30" w:type="dxa"/>
              <w:right w:w="0" w:type="dxa"/>
            </w:tcMar>
            <w:vAlign w:val="bottom"/>
            <w:hideMark/>
          </w:tcPr>
          <w:p w14:paraId="5E4D990C" w14:textId="77777777" w:rsidR="00E9572D" w:rsidRPr="00E9572D" w:rsidRDefault="00E9572D" w:rsidP="00AF69CD">
            <w:pP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 </w:t>
            </w:r>
          </w:p>
        </w:tc>
        <w:tc>
          <w:tcPr>
            <w:tcW w:w="0" w:type="auto"/>
            <w:gridSpan w:val="6"/>
            <w:tcBorders>
              <w:bottom w:val="single" w:sz="12" w:space="0" w:color="000000"/>
            </w:tcBorders>
            <w:vAlign w:val="bottom"/>
            <w:hideMark/>
          </w:tcPr>
          <w:p w14:paraId="61F53919" w14:textId="77777777" w:rsidR="00E9572D" w:rsidRPr="00E9572D" w:rsidRDefault="00E9572D" w:rsidP="00AF69CD">
            <w:pPr>
              <w:jc w:val="cente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 xml:space="preserve">Nine Months Ended </w:t>
            </w:r>
            <w:r w:rsidRPr="00E9572D">
              <w:rPr>
                <w:rFonts w:ascii="Times New Roman" w:eastAsia="Times New Roman" w:hAnsi="Times New Roman" w:cs="Times New Roman"/>
                <w:b/>
                <w:bCs/>
                <w:kern w:val="0"/>
                <w:sz w:val="16"/>
                <w:szCs w:val="16"/>
              </w:rPr>
              <w:br/>
              <w:t>September 30,</w:t>
            </w:r>
          </w:p>
        </w:tc>
        <w:tc>
          <w:tcPr>
            <w:tcW w:w="0" w:type="auto"/>
            <w:tcMar>
              <w:top w:w="0" w:type="dxa"/>
              <w:left w:w="0" w:type="dxa"/>
              <w:bottom w:w="30" w:type="dxa"/>
              <w:right w:w="0" w:type="dxa"/>
            </w:tcMar>
            <w:vAlign w:val="bottom"/>
            <w:hideMark/>
          </w:tcPr>
          <w:p w14:paraId="179C68D3" w14:textId="77777777" w:rsidR="00E9572D" w:rsidRPr="00E9572D" w:rsidRDefault="00E9572D" w:rsidP="00AF69CD">
            <w:pP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 </w:t>
            </w:r>
          </w:p>
        </w:tc>
      </w:tr>
      <w:tr w:rsidR="00E9572D" w:rsidRPr="00E9572D" w14:paraId="4EC70A6C" w14:textId="77777777" w:rsidTr="00AF69CD">
        <w:tc>
          <w:tcPr>
            <w:tcW w:w="0" w:type="auto"/>
            <w:tcMar>
              <w:top w:w="0" w:type="dxa"/>
              <w:left w:w="180" w:type="dxa"/>
              <w:bottom w:w="0" w:type="dxa"/>
              <w:right w:w="0" w:type="dxa"/>
            </w:tcMar>
            <w:vAlign w:val="bottom"/>
            <w:hideMark/>
          </w:tcPr>
          <w:p w14:paraId="28E775EC"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Mar>
              <w:top w:w="0" w:type="dxa"/>
              <w:left w:w="0" w:type="dxa"/>
              <w:bottom w:w="30" w:type="dxa"/>
              <w:right w:w="0" w:type="dxa"/>
            </w:tcMar>
            <w:vAlign w:val="bottom"/>
            <w:hideMark/>
          </w:tcPr>
          <w:p w14:paraId="52A39A00" w14:textId="77777777" w:rsidR="00E9572D" w:rsidRPr="00E9572D" w:rsidRDefault="00E9572D" w:rsidP="00AF69CD">
            <w:pP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 </w:t>
            </w:r>
          </w:p>
        </w:tc>
        <w:tc>
          <w:tcPr>
            <w:tcW w:w="0" w:type="auto"/>
            <w:gridSpan w:val="2"/>
            <w:tcBorders>
              <w:bottom w:val="single" w:sz="12" w:space="0" w:color="000000"/>
            </w:tcBorders>
            <w:vAlign w:val="bottom"/>
            <w:hideMark/>
          </w:tcPr>
          <w:p w14:paraId="6957E5D6" w14:textId="77777777" w:rsidR="00E9572D" w:rsidRPr="00E9572D" w:rsidRDefault="00E9572D" w:rsidP="00AF69CD">
            <w:pPr>
              <w:jc w:val="cente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2024</w:t>
            </w:r>
          </w:p>
        </w:tc>
        <w:tc>
          <w:tcPr>
            <w:tcW w:w="0" w:type="auto"/>
            <w:tcMar>
              <w:top w:w="0" w:type="dxa"/>
              <w:left w:w="0" w:type="dxa"/>
              <w:bottom w:w="30" w:type="dxa"/>
              <w:right w:w="0" w:type="dxa"/>
            </w:tcMar>
            <w:vAlign w:val="bottom"/>
            <w:hideMark/>
          </w:tcPr>
          <w:p w14:paraId="6C193BE6" w14:textId="77777777" w:rsidR="00E9572D" w:rsidRPr="00E9572D" w:rsidRDefault="00E9572D" w:rsidP="00AF69CD">
            <w:pP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 </w:t>
            </w:r>
          </w:p>
        </w:tc>
        <w:tc>
          <w:tcPr>
            <w:tcW w:w="0" w:type="auto"/>
            <w:tcMar>
              <w:top w:w="0" w:type="dxa"/>
              <w:left w:w="0" w:type="dxa"/>
              <w:bottom w:w="30" w:type="dxa"/>
              <w:right w:w="0" w:type="dxa"/>
            </w:tcMar>
            <w:vAlign w:val="bottom"/>
            <w:hideMark/>
          </w:tcPr>
          <w:p w14:paraId="1F1BDBBF" w14:textId="77777777" w:rsidR="00E9572D" w:rsidRPr="00E9572D" w:rsidRDefault="00E9572D" w:rsidP="00AF69CD">
            <w:pP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 </w:t>
            </w:r>
          </w:p>
        </w:tc>
        <w:tc>
          <w:tcPr>
            <w:tcW w:w="0" w:type="auto"/>
            <w:gridSpan w:val="2"/>
            <w:tcBorders>
              <w:bottom w:val="single" w:sz="12" w:space="0" w:color="000000"/>
            </w:tcBorders>
            <w:vAlign w:val="bottom"/>
            <w:hideMark/>
          </w:tcPr>
          <w:p w14:paraId="0AC9E52A" w14:textId="77777777" w:rsidR="00E9572D" w:rsidRPr="00E9572D" w:rsidRDefault="00E9572D" w:rsidP="00AF69CD">
            <w:pPr>
              <w:jc w:val="cente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2023</w:t>
            </w:r>
          </w:p>
        </w:tc>
        <w:tc>
          <w:tcPr>
            <w:tcW w:w="0" w:type="auto"/>
            <w:tcMar>
              <w:top w:w="0" w:type="dxa"/>
              <w:left w:w="0" w:type="dxa"/>
              <w:bottom w:w="30" w:type="dxa"/>
              <w:right w:w="0" w:type="dxa"/>
            </w:tcMar>
            <w:vAlign w:val="bottom"/>
            <w:hideMark/>
          </w:tcPr>
          <w:p w14:paraId="7E692743" w14:textId="77777777" w:rsidR="00E9572D" w:rsidRPr="00E9572D" w:rsidRDefault="00E9572D" w:rsidP="00AF69CD">
            <w:pP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 </w:t>
            </w:r>
          </w:p>
        </w:tc>
        <w:tc>
          <w:tcPr>
            <w:tcW w:w="0" w:type="auto"/>
            <w:tcMar>
              <w:top w:w="0" w:type="dxa"/>
              <w:left w:w="0" w:type="dxa"/>
              <w:bottom w:w="30" w:type="dxa"/>
              <w:right w:w="0" w:type="dxa"/>
            </w:tcMar>
            <w:vAlign w:val="bottom"/>
            <w:hideMark/>
          </w:tcPr>
          <w:p w14:paraId="23143F96" w14:textId="77777777" w:rsidR="00E9572D" w:rsidRPr="00E9572D" w:rsidRDefault="00E9572D" w:rsidP="00AF69CD">
            <w:pP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 </w:t>
            </w:r>
          </w:p>
        </w:tc>
        <w:tc>
          <w:tcPr>
            <w:tcW w:w="0" w:type="auto"/>
            <w:gridSpan w:val="2"/>
            <w:tcBorders>
              <w:bottom w:val="single" w:sz="12" w:space="0" w:color="000000"/>
            </w:tcBorders>
            <w:vAlign w:val="bottom"/>
            <w:hideMark/>
          </w:tcPr>
          <w:p w14:paraId="5AD815E9" w14:textId="77777777" w:rsidR="00E9572D" w:rsidRPr="00E9572D" w:rsidRDefault="00E9572D" w:rsidP="00AF69CD">
            <w:pPr>
              <w:jc w:val="cente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2024</w:t>
            </w:r>
          </w:p>
        </w:tc>
        <w:tc>
          <w:tcPr>
            <w:tcW w:w="0" w:type="auto"/>
            <w:tcMar>
              <w:top w:w="0" w:type="dxa"/>
              <w:left w:w="0" w:type="dxa"/>
              <w:bottom w:w="30" w:type="dxa"/>
              <w:right w:w="0" w:type="dxa"/>
            </w:tcMar>
            <w:vAlign w:val="bottom"/>
            <w:hideMark/>
          </w:tcPr>
          <w:p w14:paraId="2ECD833B" w14:textId="77777777" w:rsidR="00E9572D" w:rsidRPr="00E9572D" w:rsidRDefault="00E9572D" w:rsidP="00AF69CD">
            <w:pP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 </w:t>
            </w:r>
          </w:p>
        </w:tc>
        <w:tc>
          <w:tcPr>
            <w:tcW w:w="0" w:type="auto"/>
            <w:tcMar>
              <w:top w:w="0" w:type="dxa"/>
              <w:left w:w="0" w:type="dxa"/>
              <w:bottom w:w="30" w:type="dxa"/>
              <w:right w:w="0" w:type="dxa"/>
            </w:tcMar>
            <w:vAlign w:val="bottom"/>
            <w:hideMark/>
          </w:tcPr>
          <w:p w14:paraId="1D304461" w14:textId="77777777" w:rsidR="00E9572D" w:rsidRPr="00E9572D" w:rsidRDefault="00E9572D" w:rsidP="00AF69CD">
            <w:pP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 </w:t>
            </w:r>
          </w:p>
        </w:tc>
        <w:tc>
          <w:tcPr>
            <w:tcW w:w="0" w:type="auto"/>
            <w:gridSpan w:val="2"/>
            <w:tcBorders>
              <w:bottom w:val="single" w:sz="12" w:space="0" w:color="000000"/>
            </w:tcBorders>
            <w:vAlign w:val="bottom"/>
            <w:hideMark/>
          </w:tcPr>
          <w:p w14:paraId="5FBBFDD3" w14:textId="77777777" w:rsidR="00E9572D" w:rsidRPr="00E9572D" w:rsidRDefault="00E9572D" w:rsidP="00AF69CD">
            <w:pPr>
              <w:jc w:val="cente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2023</w:t>
            </w:r>
          </w:p>
        </w:tc>
        <w:tc>
          <w:tcPr>
            <w:tcW w:w="0" w:type="auto"/>
            <w:tcMar>
              <w:top w:w="0" w:type="dxa"/>
              <w:left w:w="0" w:type="dxa"/>
              <w:bottom w:w="30" w:type="dxa"/>
              <w:right w:w="0" w:type="dxa"/>
            </w:tcMar>
            <w:vAlign w:val="bottom"/>
            <w:hideMark/>
          </w:tcPr>
          <w:p w14:paraId="4A057785" w14:textId="77777777" w:rsidR="00E9572D" w:rsidRPr="00E9572D" w:rsidRDefault="00E9572D" w:rsidP="00AF69CD">
            <w:pP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 </w:t>
            </w:r>
          </w:p>
        </w:tc>
      </w:tr>
      <w:tr w:rsidR="00E9572D" w:rsidRPr="00E9572D" w14:paraId="7D9D190B" w14:textId="77777777" w:rsidTr="00AF69CD">
        <w:tc>
          <w:tcPr>
            <w:tcW w:w="0" w:type="auto"/>
            <w:tcMar>
              <w:top w:w="0" w:type="dxa"/>
              <w:left w:w="180" w:type="dxa"/>
              <w:bottom w:w="0" w:type="dxa"/>
              <w:right w:w="0" w:type="dxa"/>
            </w:tcMar>
            <w:vAlign w:val="bottom"/>
            <w:hideMark/>
          </w:tcPr>
          <w:p w14:paraId="44E7BAA9"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Revenues</w:t>
            </w:r>
          </w:p>
        </w:tc>
        <w:tc>
          <w:tcPr>
            <w:tcW w:w="0" w:type="auto"/>
            <w:vAlign w:val="bottom"/>
            <w:hideMark/>
          </w:tcPr>
          <w:p w14:paraId="08F0AEA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gridSpan w:val="2"/>
            <w:vAlign w:val="bottom"/>
            <w:hideMark/>
          </w:tcPr>
          <w:p w14:paraId="1469EF0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vAlign w:val="bottom"/>
            <w:hideMark/>
          </w:tcPr>
          <w:p w14:paraId="3F04952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vAlign w:val="bottom"/>
            <w:hideMark/>
          </w:tcPr>
          <w:p w14:paraId="2DDA9AF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gridSpan w:val="2"/>
            <w:vAlign w:val="bottom"/>
            <w:hideMark/>
          </w:tcPr>
          <w:p w14:paraId="3677A62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vAlign w:val="bottom"/>
            <w:hideMark/>
          </w:tcPr>
          <w:p w14:paraId="272D4D3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vAlign w:val="bottom"/>
            <w:hideMark/>
          </w:tcPr>
          <w:p w14:paraId="0FF892F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gridSpan w:val="2"/>
            <w:vAlign w:val="bottom"/>
            <w:hideMark/>
          </w:tcPr>
          <w:p w14:paraId="4E2B195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vAlign w:val="bottom"/>
            <w:hideMark/>
          </w:tcPr>
          <w:p w14:paraId="667747D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vAlign w:val="bottom"/>
            <w:hideMark/>
          </w:tcPr>
          <w:p w14:paraId="090BCFE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gridSpan w:val="2"/>
            <w:vAlign w:val="bottom"/>
            <w:hideMark/>
          </w:tcPr>
          <w:p w14:paraId="2533D81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vAlign w:val="bottom"/>
            <w:hideMark/>
          </w:tcPr>
          <w:p w14:paraId="50F5B7E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4C8F3662" w14:textId="77777777" w:rsidTr="00AF69CD">
        <w:tc>
          <w:tcPr>
            <w:tcW w:w="2600" w:type="pct"/>
            <w:shd w:val="clear" w:color="auto" w:fill="CCEEFF"/>
            <w:tcMar>
              <w:top w:w="0" w:type="dxa"/>
              <w:left w:w="360" w:type="dxa"/>
              <w:bottom w:w="0" w:type="dxa"/>
              <w:right w:w="0" w:type="dxa"/>
            </w:tcMar>
            <w:vAlign w:val="bottom"/>
            <w:hideMark/>
          </w:tcPr>
          <w:p w14:paraId="0ED6AC11"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Mining activities</w:t>
            </w:r>
          </w:p>
        </w:tc>
        <w:tc>
          <w:tcPr>
            <w:tcW w:w="50" w:type="pct"/>
            <w:shd w:val="clear" w:color="auto" w:fill="CCEEFF"/>
            <w:vAlign w:val="bottom"/>
            <w:hideMark/>
          </w:tcPr>
          <w:p w14:paraId="5C93BF6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50" w:type="pct"/>
            <w:shd w:val="clear" w:color="auto" w:fill="CCEEFF"/>
            <w:vAlign w:val="bottom"/>
            <w:hideMark/>
          </w:tcPr>
          <w:p w14:paraId="2B2280E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450" w:type="pct"/>
            <w:shd w:val="clear" w:color="auto" w:fill="CCEEFF"/>
            <w:vAlign w:val="bottom"/>
            <w:hideMark/>
          </w:tcPr>
          <w:p w14:paraId="65B6DC87"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3,689,000</w:t>
            </w:r>
          </w:p>
        </w:tc>
        <w:tc>
          <w:tcPr>
            <w:tcW w:w="50" w:type="pct"/>
            <w:shd w:val="clear" w:color="auto" w:fill="CCEEFF"/>
            <w:vAlign w:val="bottom"/>
            <w:hideMark/>
          </w:tcPr>
          <w:p w14:paraId="3337080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50" w:type="pct"/>
            <w:shd w:val="clear" w:color="auto" w:fill="CCEEFF"/>
            <w:vAlign w:val="bottom"/>
            <w:hideMark/>
          </w:tcPr>
          <w:p w14:paraId="613AC37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50" w:type="pct"/>
            <w:shd w:val="clear" w:color="auto" w:fill="CCEEFF"/>
            <w:vAlign w:val="bottom"/>
            <w:hideMark/>
          </w:tcPr>
          <w:p w14:paraId="266A63E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450" w:type="pct"/>
            <w:shd w:val="clear" w:color="auto" w:fill="CCEEFF"/>
            <w:vAlign w:val="bottom"/>
            <w:hideMark/>
          </w:tcPr>
          <w:p w14:paraId="5A889347"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5,189,000</w:t>
            </w:r>
          </w:p>
        </w:tc>
        <w:tc>
          <w:tcPr>
            <w:tcW w:w="50" w:type="pct"/>
            <w:shd w:val="clear" w:color="auto" w:fill="CCEEFF"/>
            <w:vAlign w:val="bottom"/>
            <w:hideMark/>
          </w:tcPr>
          <w:p w14:paraId="4486E14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50" w:type="pct"/>
            <w:shd w:val="clear" w:color="auto" w:fill="CCEEFF"/>
            <w:vAlign w:val="bottom"/>
            <w:hideMark/>
          </w:tcPr>
          <w:p w14:paraId="057C925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50" w:type="pct"/>
            <w:shd w:val="clear" w:color="auto" w:fill="CCEEFF"/>
            <w:vAlign w:val="bottom"/>
            <w:hideMark/>
          </w:tcPr>
          <w:p w14:paraId="17070CF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450" w:type="pct"/>
            <w:shd w:val="clear" w:color="auto" w:fill="CCEEFF"/>
            <w:vAlign w:val="bottom"/>
            <w:hideMark/>
          </w:tcPr>
          <w:p w14:paraId="048A29A5"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16,694,000</w:t>
            </w:r>
          </w:p>
        </w:tc>
        <w:tc>
          <w:tcPr>
            <w:tcW w:w="50" w:type="pct"/>
            <w:shd w:val="clear" w:color="auto" w:fill="CCEEFF"/>
            <w:vAlign w:val="bottom"/>
            <w:hideMark/>
          </w:tcPr>
          <w:p w14:paraId="436C495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50" w:type="pct"/>
            <w:shd w:val="clear" w:color="auto" w:fill="CCEEFF"/>
            <w:vAlign w:val="bottom"/>
            <w:hideMark/>
          </w:tcPr>
          <w:p w14:paraId="2C46D43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50" w:type="pct"/>
            <w:shd w:val="clear" w:color="auto" w:fill="CCEEFF"/>
            <w:vAlign w:val="bottom"/>
            <w:hideMark/>
          </w:tcPr>
          <w:p w14:paraId="3447351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450" w:type="pct"/>
            <w:shd w:val="clear" w:color="auto" w:fill="CCEEFF"/>
            <w:vAlign w:val="bottom"/>
            <w:hideMark/>
          </w:tcPr>
          <w:p w14:paraId="2ACD8728"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14,992,000</w:t>
            </w:r>
          </w:p>
        </w:tc>
        <w:tc>
          <w:tcPr>
            <w:tcW w:w="50" w:type="pct"/>
            <w:shd w:val="clear" w:color="auto" w:fill="CCEEFF"/>
            <w:vAlign w:val="bottom"/>
            <w:hideMark/>
          </w:tcPr>
          <w:p w14:paraId="29C6D96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6F504AA4" w14:textId="77777777" w:rsidTr="00AF69CD">
        <w:tc>
          <w:tcPr>
            <w:tcW w:w="0" w:type="auto"/>
            <w:shd w:val="clear" w:color="auto" w:fill="FFFFFF"/>
            <w:tcMar>
              <w:top w:w="0" w:type="dxa"/>
              <w:left w:w="360" w:type="dxa"/>
              <w:bottom w:w="30" w:type="dxa"/>
              <w:right w:w="0" w:type="dxa"/>
            </w:tcMar>
            <w:vAlign w:val="bottom"/>
            <w:hideMark/>
          </w:tcPr>
          <w:p w14:paraId="2D263202"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Management services</w:t>
            </w:r>
          </w:p>
        </w:tc>
        <w:tc>
          <w:tcPr>
            <w:tcW w:w="0" w:type="auto"/>
            <w:shd w:val="clear" w:color="auto" w:fill="FFFFFF"/>
            <w:tcMar>
              <w:top w:w="0" w:type="dxa"/>
              <w:left w:w="0" w:type="dxa"/>
              <w:bottom w:w="30" w:type="dxa"/>
              <w:right w:w="0" w:type="dxa"/>
            </w:tcMar>
            <w:vAlign w:val="bottom"/>
            <w:hideMark/>
          </w:tcPr>
          <w:p w14:paraId="2D59397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52FF442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25E77566"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tcMar>
              <w:top w:w="0" w:type="dxa"/>
              <w:left w:w="0" w:type="dxa"/>
              <w:bottom w:w="30" w:type="dxa"/>
              <w:right w:w="0" w:type="dxa"/>
            </w:tcMar>
            <w:vAlign w:val="bottom"/>
            <w:hideMark/>
          </w:tcPr>
          <w:p w14:paraId="3B8F97F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tcMar>
              <w:top w:w="0" w:type="dxa"/>
              <w:left w:w="0" w:type="dxa"/>
              <w:bottom w:w="30" w:type="dxa"/>
              <w:right w:w="0" w:type="dxa"/>
            </w:tcMar>
            <w:vAlign w:val="bottom"/>
            <w:hideMark/>
          </w:tcPr>
          <w:p w14:paraId="0EC64E6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68BB880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7D5F86D4"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288,000</w:t>
            </w:r>
          </w:p>
        </w:tc>
        <w:tc>
          <w:tcPr>
            <w:tcW w:w="0" w:type="auto"/>
            <w:shd w:val="clear" w:color="auto" w:fill="FFFFFF"/>
            <w:tcMar>
              <w:top w:w="0" w:type="dxa"/>
              <w:left w:w="0" w:type="dxa"/>
              <w:bottom w:w="30" w:type="dxa"/>
              <w:right w:w="0" w:type="dxa"/>
            </w:tcMar>
            <w:vAlign w:val="bottom"/>
            <w:hideMark/>
          </w:tcPr>
          <w:p w14:paraId="54C47BF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tcMar>
              <w:top w:w="0" w:type="dxa"/>
              <w:left w:w="0" w:type="dxa"/>
              <w:bottom w:w="30" w:type="dxa"/>
              <w:right w:w="0" w:type="dxa"/>
            </w:tcMar>
            <w:vAlign w:val="bottom"/>
            <w:hideMark/>
          </w:tcPr>
          <w:p w14:paraId="10D54DE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6219C10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110FE36C"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tcMar>
              <w:top w:w="0" w:type="dxa"/>
              <w:left w:w="0" w:type="dxa"/>
              <w:bottom w:w="30" w:type="dxa"/>
              <w:right w:w="0" w:type="dxa"/>
            </w:tcMar>
            <w:vAlign w:val="bottom"/>
            <w:hideMark/>
          </w:tcPr>
          <w:p w14:paraId="2994559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tcMar>
              <w:top w:w="0" w:type="dxa"/>
              <w:left w:w="0" w:type="dxa"/>
              <w:bottom w:w="30" w:type="dxa"/>
              <w:right w:w="0" w:type="dxa"/>
            </w:tcMar>
            <w:vAlign w:val="bottom"/>
            <w:hideMark/>
          </w:tcPr>
          <w:p w14:paraId="3AA453E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4D339AC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4FC5F101"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844,000</w:t>
            </w:r>
          </w:p>
        </w:tc>
        <w:tc>
          <w:tcPr>
            <w:tcW w:w="0" w:type="auto"/>
            <w:shd w:val="clear" w:color="auto" w:fill="FFFFFF"/>
            <w:tcMar>
              <w:top w:w="0" w:type="dxa"/>
              <w:left w:w="0" w:type="dxa"/>
              <w:bottom w:w="30" w:type="dxa"/>
              <w:right w:w="0" w:type="dxa"/>
            </w:tcMar>
            <w:vAlign w:val="bottom"/>
            <w:hideMark/>
          </w:tcPr>
          <w:p w14:paraId="77BB80F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3664DEC8" w14:textId="77777777" w:rsidTr="00AF69CD">
        <w:tc>
          <w:tcPr>
            <w:tcW w:w="0" w:type="auto"/>
            <w:shd w:val="clear" w:color="auto" w:fill="CCEEFF"/>
            <w:tcMar>
              <w:top w:w="0" w:type="dxa"/>
              <w:left w:w="540" w:type="dxa"/>
              <w:bottom w:w="30" w:type="dxa"/>
              <w:right w:w="0" w:type="dxa"/>
            </w:tcMar>
            <w:vAlign w:val="bottom"/>
            <w:hideMark/>
          </w:tcPr>
          <w:p w14:paraId="764C6299"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Total revenues</w:t>
            </w:r>
          </w:p>
        </w:tc>
        <w:tc>
          <w:tcPr>
            <w:tcW w:w="0" w:type="auto"/>
            <w:shd w:val="clear" w:color="auto" w:fill="CCEEFF"/>
            <w:tcMar>
              <w:top w:w="0" w:type="dxa"/>
              <w:left w:w="0" w:type="dxa"/>
              <w:bottom w:w="30" w:type="dxa"/>
              <w:right w:w="0" w:type="dxa"/>
            </w:tcMar>
            <w:vAlign w:val="bottom"/>
            <w:hideMark/>
          </w:tcPr>
          <w:p w14:paraId="6B6F6C8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2CA2AAD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7780DE6E"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3,689,000</w:t>
            </w:r>
          </w:p>
        </w:tc>
        <w:tc>
          <w:tcPr>
            <w:tcW w:w="0" w:type="auto"/>
            <w:shd w:val="clear" w:color="auto" w:fill="CCEEFF"/>
            <w:tcMar>
              <w:top w:w="0" w:type="dxa"/>
              <w:left w:w="0" w:type="dxa"/>
              <w:bottom w:w="30" w:type="dxa"/>
              <w:right w:w="0" w:type="dxa"/>
            </w:tcMar>
            <w:vAlign w:val="bottom"/>
            <w:hideMark/>
          </w:tcPr>
          <w:p w14:paraId="25E22A7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tcMar>
              <w:top w:w="0" w:type="dxa"/>
              <w:left w:w="0" w:type="dxa"/>
              <w:bottom w:w="30" w:type="dxa"/>
              <w:right w:w="0" w:type="dxa"/>
            </w:tcMar>
            <w:vAlign w:val="bottom"/>
            <w:hideMark/>
          </w:tcPr>
          <w:p w14:paraId="7084889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27784BB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4CFD7CED"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5,477,000</w:t>
            </w:r>
          </w:p>
        </w:tc>
        <w:tc>
          <w:tcPr>
            <w:tcW w:w="0" w:type="auto"/>
            <w:shd w:val="clear" w:color="auto" w:fill="CCEEFF"/>
            <w:tcMar>
              <w:top w:w="0" w:type="dxa"/>
              <w:left w:w="0" w:type="dxa"/>
              <w:bottom w:w="30" w:type="dxa"/>
              <w:right w:w="0" w:type="dxa"/>
            </w:tcMar>
            <w:vAlign w:val="bottom"/>
            <w:hideMark/>
          </w:tcPr>
          <w:p w14:paraId="33AE7AF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tcMar>
              <w:top w:w="0" w:type="dxa"/>
              <w:left w:w="0" w:type="dxa"/>
              <w:bottom w:w="30" w:type="dxa"/>
              <w:right w:w="0" w:type="dxa"/>
            </w:tcMar>
            <w:vAlign w:val="bottom"/>
            <w:hideMark/>
          </w:tcPr>
          <w:p w14:paraId="47AF708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307BCF7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18D3EB51"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16,694,000</w:t>
            </w:r>
          </w:p>
        </w:tc>
        <w:tc>
          <w:tcPr>
            <w:tcW w:w="0" w:type="auto"/>
            <w:shd w:val="clear" w:color="auto" w:fill="CCEEFF"/>
            <w:tcMar>
              <w:top w:w="0" w:type="dxa"/>
              <w:left w:w="0" w:type="dxa"/>
              <w:bottom w:w="30" w:type="dxa"/>
              <w:right w:w="0" w:type="dxa"/>
            </w:tcMar>
            <w:vAlign w:val="bottom"/>
            <w:hideMark/>
          </w:tcPr>
          <w:p w14:paraId="14F7546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tcMar>
              <w:top w:w="0" w:type="dxa"/>
              <w:left w:w="0" w:type="dxa"/>
              <w:bottom w:w="30" w:type="dxa"/>
              <w:right w:w="0" w:type="dxa"/>
            </w:tcMar>
            <w:vAlign w:val="bottom"/>
            <w:hideMark/>
          </w:tcPr>
          <w:p w14:paraId="6F6D9BF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5B04C3B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60D643A3"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15,836,000</w:t>
            </w:r>
          </w:p>
        </w:tc>
        <w:tc>
          <w:tcPr>
            <w:tcW w:w="0" w:type="auto"/>
            <w:shd w:val="clear" w:color="auto" w:fill="CCEEFF"/>
            <w:tcMar>
              <w:top w:w="0" w:type="dxa"/>
              <w:left w:w="0" w:type="dxa"/>
              <w:bottom w:w="30" w:type="dxa"/>
              <w:right w:w="0" w:type="dxa"/>
            </w:tcMar>
            <w:vAlign w:val="bottom"/>
            <w:hideMark/>
          </w:tcPr>
          <w:p w14:paraId="16EDA87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7550CBA8" w14:textId="77777777" w:rsidTr="00AF69CD">
        <w:tc>
          <w:tcPr>
            <w:tcW w:w="0" w:type="auto"/>
            <w:shd w:val="clear" w:color="auto" w:fill="FFFFFF"/>
            <w:tcMar>
              <w:top w:w="0" w:type="dxa"/>
              <w:left w:w="180" w:type="dxa"/>
              <w:bottom w:w="0" w:type="dxa"/>
              <w:right w:w="0" w:type="dxa"/>
            </w:tcMar>
            <w:vAlign w:val="bottom"/>
            <w:hideMark/>
          </w:tcPr>
          <w:p w14:paraId="56C37AAB"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Cost and expenses</w:t>
            </w:r>
          </w:p>
        </w:tc>
        <w:tc>
          <w:tcPr>
            <w:tcW w:w="0" w:type="auto"/>
            <w:shd w:val="clear" w:color="auto" w:fill="FFFFFF"/>
            <w:vAlign w:val="bottom"/>
            <w:hideMark/>
          </w:tcPr>
          <w:p w14:paraId="2445CE0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24FEEA6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273E3F6"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2FD2D1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5B75AD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625C12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16ED798"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451BC6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EB6BC7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369592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B8F10DA"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A865E8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FE61B8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9BA7E2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2859666"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9E79BC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1AADC34F" w14:textId="77777777" w:rsidTr="00AF69CD">
        <w:tc>
          <w:tcPr>
            <w:tcW w:w="0" w:type="auto"/>
            <w:shd w:val="clear" w:color="auto" w:fill="CCEEFF"/>
            <w:tcMar>
              <w:top w:w="0" w:type="dxa"/>
              <w:left w:w="360" w:type="dxa"/>
              <w:bottom w:w="0" w:type="dxa"/>
              <w:right w:w="0" w:type="dxa"/>
            </w:tcMar>
            <w:vAlign w:val="bottom"/>
            <w:hideMark/>
          </w:tcPr>
          <w:p w14:paraId="37A1D11C"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Cost of revenues</w:t>
            </w:r>
          </w:p>
        </w:tc>
        <w:tc>
          <w:tcPr>
            <w:tcW w:w="0" w:type="auto"/>
            <w:shd w:val="clear" w:color="auto" w:fill="CCEEFF"/>
            <w:vAlign w:val="bottom"/>
            <w:hideMark/>
          </w:tcPr>
          <w:p w14:paraId="55DFFA5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C94777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6B6B943"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3,612,000</w:t>
            </w:r>
          </w:p>
        </w:tc>
        <w:tc>
          <w:tcPr>
            <w:tcW w:w="0" w:type="auto"/>
            <w:shd w:val="clear" w:color="auto" w:fill="CCEEFF"/>
            <w:vAlign w:val="bottom"/>
            <w:hideMark/>
          </w:tcPr>
          <w:p w14:paraId="1AEE145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A8DF3C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2CE651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3094C51"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3,982,000</w:t>
            </w:r>
          </w:p>
        </w:tc>
        <w:tc>
          <w:tcPr>
            <w:tcW w:w="0" w:type="auto"/>
            <w:shd w:val="clear" w:color="auto" w:fill="CCEEFF"/>
            <w:vAlign w:val="bottom"/>
            <w:hideMark/>
          </w:tcPr>
          <w:p w14:paraId="46C1B05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F96EF9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C735D7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0D54245"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12,252,000</w:t>
            </w:r>
          </w:p>
        </w:tc>
        <w:tc>
          <w:tcPr>
            <w:tcW w:w="0" w:type="auto"/>
            <w:shd w:val="clear" w:color="auto" w:fill="CCEEFF"/>
            <w:vAlign w:val="bottom"/>
            <w:hideMark/>
          </w:tcPr>
          <w:p w14:paraId="705C391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1D061F8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EF3B27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6116853"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9,542,000</w:t>
            </w:r>
          </w:p>
        </w:tc>
        <w:tc>
          <w:tcPr>
            <w:tcW w:w="0" w:type="auto"/>
            <w:shd w:val="clear" w:color="auto" w:fill="CCEEFF"/>
            <w:vAlign w:val="bottom"/>
            <w:hideMark/>
          </w:tcPr>
          <w:p w14:paraId="54DC18B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04FF0E26" w14:textId="77777777" w:rsidTr="00AF69CD">
        <w:tc>
          <w:tcPr>
            <w:tcW w:w="0" w:type="auto"/>
            <w:shd w:val="clear" w:color="auto" w:fill="FFFFFF"/>
            <w:tcMar>
              <w:top w:w="0" w:type="dxa"/>
              <w:left w:w="360" w:type="dxa"/>
              <w:bottom w:w="0" w:type="dxa"/>
              <w:right w:w="0" w:type="dxa"/>
            </w:tcMar>
            <w:vAlign w:val="bottom"/>
            <w:hideMark/>
          </w:tcPr>
          <w:p w14:paraId="172A6D77"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General and administrative expenses</w:t>
            </w:r>
          </w:p>
        </w:tc>
        <w:tc>
          <w:tcPr>
            <w:tcW w:w="0" w:type="auto"/>
            <w:shd w:val="clear" w:color="auto" w:fill="FFFFFF"/>
            <w:vAlign w:val="bottom"/>
            <w:hideMark/>
          </w:tcPr>
          <w:p w14:paraId="51B637C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687E84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6E6AABC"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2,439,000</w:t>
            </w:r>
          </w:p>
        </w:tc>
        <w:tc>
          <w:tcPr>
            <w:tcW w:w="0" w:type="auto"/>
            <w:shd w:val="clear" w:color="auto" w:fill="FFFFFF"/>
            <w:vAlign w:val="bottom"/>
            <w:hideMark/>
          </w:tcPr>
          <w:p w14:paraId="4A30B7F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A0DD45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F972EF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5F1D07D"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804,000</w:t>
            </w:r>
          </w:p>
        </w:tc>
        <w:tc>
          <w:tcPr>
            <w:tcW w:w="0" w:type="auto"/>
            <w:shd w:val="clear" w:color="auto" w:fill="FFFFFF"/>
            <w:vAlign w:val="bottom"/>
            <w:hideMark/>
          </w:tcPr>
          <w:p w14:paraId="18D8109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4007D9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1DFE24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4F97DE3"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8,728,000</w:t>
            </w:r>
          </w:p>
        </w:tc>
        <w:tc>
          <w:tcPr>
            <w:tcW w:w="0" w:type="auto"/>
            <w:shd w:val="clear" w:color="auto" w:fill="FFFFFF"/>
            <w:vAlign w:val="bottom"/>
            <w:hideMark/>
          </w:tcPr>
          <w:p w14:paraId="025F461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C114F1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F1380D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A43A3E3"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3,250,000</w:t>
            </w:r>
          </w:p>
        </w:tc>
        <w:tc>
          <w:tcPr>
            <w:tcW w:w="0" w:type="auto"/>
            <w:shd w:val="clear" w:color="auto" w:fill="FFFFFF"/>
            <w:vAlign w:val="bottom"/>
            <w:hideMark/>
          </w:tcPr>
          <w:p w14:paraId="5FF2E9C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55038E72" w14:textId="77777777" w:rsidTr="00AF69CD">
        <w:tc>
          <w:tcPr>
            <w:tcW w:w="0" w:type="auto"/>
            <w:shd w:val="clear" w:color="auto" w:fill="CCEEFF"/>
            <w:tcMar>
              <w:top w:w="0" w:type="dxa"/>
              <w:left w:w="360" w:type="dxa"/>
              <w:bottom w:w="0" w:type="dxa"/>
              <w:right w:w="0" w:type="dxa"/>
            </w:tcMar>
            <w:vAlign w:val="bottom"/>
            <w:hideMark/>
          </w:tcPr>
          <w:p w14:paraId="47CE8AA4"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Stock based compensation expense</w:t>
            </w:r>
          </w:p>
        </w:tc>
        <w:tc>
          <w:tcPr>
            <w:tcW w:w="0" w:type="auto"/>
            <w:shd w:val="clear" w:color="auto" w:fill="CCEEFF"/>
            <w:vAlign w:val="bottom"/>
            <w:hideMark/>
          </w:tcPr>
          <w:p w14:paraId="59A9905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59124BF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DFA1D93"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97,000</w:t>
            </w:r>
          </w:p>
        </w:tc>
        <w:tc>
          <w:tcPr>
            <w:tcW w:w="0" w:type="auto"/>
            <w:shd w:val="clear" w:color="auto" w:fill="CCEEFF"/>
            <w:vAlign w:val="bottom"/>
            <w:hideMark/>
          </w:tcPr>
          <w:p w14:paraId="6F4D631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6E08A7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F2D720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D7BDB6B"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392,000</w:t>
            </w:r>
          </w:p>
        </w:tc>
        <w:tc>
          <w:tcPr>
            <w:tcW w:w="0" w:type="auto"/>
            <w:shd w:val="clear" w:color="auto" w:fill="CCEEFF"/>
            <w:vAlign w:val="bottom"/>
            <w:hideMark/>
          </w:tcPr>
          <w:p w14:paraId="539D7B2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5B8A547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4D850F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59A81DB4"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445,000</w:t>
            </w:r>
          </w:p>
        </w:tc>
        <w:tc>
          <w:tcPr>
            <w:tcW w:w="0" w:type="auto"/>
            <w:shd w:val="clear" w:color="auto" w:fill="CCEEFF"/>
            <w:vAlign w:val="bottom"/>
            <w:hideMark/>
          </w:tcPr>
          <w:p w14:paraId="21885EC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7A8D0B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25B967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EA8C7A6"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(629,000</w:t>
            </w:r>
          </w:p>
        </w:tc>
        <w:tc>
          <w:tcPr>
            <w:tcW w:w="0" w:type="auto"/>
            <w:shd w:val="clear" w:color="auto" w:fill="CCEEFF"/>
            <w:vAlign w:val="bottom"/>
            <w:hideMark/>
          </w:tcPr>
          <w:p w14:paraId="6BFFF26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r>
      <w:tr w:rsidR="00E9572D" w:rsidRPr="00E9572D" w14:paraId="13FAA385" w14:textId="77777777" w:rsidTr="00AF69CD">
        <w:tc>
          <w:tcPr>
            <w:tcW w:w="0" w:type="auto"/>
            <w:shd w:val="clear" w:color="auto" w:fill="FFFFFF"/>
            <w:tcMar>
              <w:top w:w="0" w:type="dxa"/>
              <w:left w:w="360" w:type="dxa"/>
              <w:bottom w:w="0" w:type="dxa"/>
              <w:right w:w="0" w:type="dxa"/>
            </w:tcMar>
            <w:vAlign w:val="bottom"/>
            <w:hideMark/>
          </w:tcPr>
          <w:p w14:paraId="047C7F43"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Depreciation</w:t>
            </w:r>
          </w:p>
        </w:tc>
        <w:tc>
          <w:tcPr>
            <w:tcW w:w="0" w:type="auto"/>
            <w:shd w:val="clear" w:color="auto" w:fill="FFFFFF"/>
            <w:vAlign w:val="bottom"/>
            <w:hideMark/>
          </w:tcPr>
          <w:p w14:paraId="372AEAA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47812A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D708DA7"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2,896,000</w:t>
            </w:r>
          </w:p>
        </w:tc>
        <w:tc>
          <w:tcPr>
            <w:tcW w:w="0" w:type="auto"/>
            <w:shd w:val="clear" w:color="auto" w:fill="FFFFFF"/>
            <w:vAlign w:val="bottom"/>
            <w:hideMark/>
          </w:tcPr>
          <w:p w14:paraId="31F6F23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9B825A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889CF3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9E020E4"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4,067,000</w:t>
            </w:r>
          </w:p>
        </w:tc>
        <w:tc>
          <w:tcPr>
            <w:tcW w:w="0" w:type="auto"/>
            <w:shd w:val="clear" w:color="auto" w:fill="FFFFFF"/>
            <w:vAlign w:val="bottom"/>
            <w:hideMark/>
          </w:tcPr>
          <w:p w14:paraId="665A9A7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CE5176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BBED50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22FE6F5E"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9,435,000</w:t>
            </w:r>
          </w:p>
        </w:tc>
        <w:tc>
          <w:tcPr>
            <w:tcW w:w="0" w:type="auto"/>
            <w:shd w:val="clear" w:color="auto" w:fill="FFFFFF"/>
            <w:vAlign w:val="bottom"/>
            <w:hideMark/>
          </w:tcPr>
          <w:p w14:paraId="1603211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11A700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E48F7F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05C96E5"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11,906,000</w:t>
            </w:r>
          </w:p>
        </w:tc>
        <w:tc>
          <w:tcPr>
            <w:tcW w:w="0" w:type="auto"/>
            <w:shd w:val="clear" w:color="auto" w:fill="FFFFFF"/>
            <w:vAlign w:val="bottom"/>
            <w:hideMark/>
          </w:tcPr>
          <w:p w14:paraId="4B15877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0BA64D34" w14:textId="77777777" w:rsidTr="00AF69CD">
        <w:tc>
          <w:tcPr>
            <w:tcW w:w="0" w:type="auto"/>
            <w:shd w:val="clear" w:color="auto" w:fill="CCEEFF"/>
            <w:tcMar>
              <w:top w:w="0" w:type="dxa"/>
              <w:left w:w="360" w:type="dxa"/>
              <w:bottom w:w="0" w:type="dxa"/>
              <w:right w:w="0" w:type="dxa"/>
            </w:tcMar>
            <w:vAlign w:val="bottom"/>
            <w:hideMark/>
          </w:tcPr>
          <w:p w14:paraId="115FDD24"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Impairment of digital assets</w:t>
            </w:r>
          </w:p>
        </w:tc>
        <w:tc>
          <w:tcPr>
            <w:tcW w:w="0" w:type="auto"/>
            <w:shd w:val="clear" w:color="auto" w:fill="CCEEFF"/>
            <w:vAlign w:val="bottom"/>
            <w:hideMark/>
          </w:tcPr>
          <w:p w14:paraId="25B36DE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F8CA0E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1063B54"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671EC4D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271E58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67EB87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67894D0"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17,000</w:t>
            </w:r>
          </w:p>
        </w:tc>
        <w:tc>
          <w:tcPr>
            <w:tcW w:w="0" w:type="auto"/>
            <w:shd w:val="clear" w:color="auto" w:fill="CCEEFF"/>
            <w:vAlign w:val="bottom"/>
            <w:hideMark/>
          </w:tcPr>
          <w:p w14:paraId="1AF1BDA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704FA6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506C8E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105672C8"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5F7E17D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366050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BDC8B0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56CF6EED"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250,000</w:t>
            </w:r>
          </w:p>
        </w:tc>
        <w:tc>
          <w:tcPr>
            <w:tcW w:w="0" w:type="auto"/>
            <w:shd w:val="clear" w:color="auto" w:fill="CCEEFF"/>
            <w:vAlign w:val="bottom"/>
            <w:hideMark/>
          </w:tcPr>
          <w:p w14:paraId="6EDF680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5754BFC3" w14:textId="77777777" w:rsidTr="00AF69CD">
        <w:tc>
          <w:tcPr>
            <w:tcW w:w="0" w:type="auto"/>
            <w:shd w:val="clear" w:color="auto" w:fill="FFFFFF"/>
            <w:tcMar>
              <w:top w:w="0" w:type="dxa"/>
              <w:left w:w="360" w:type="dxa"/>
              <w:bottom w:w="0" w:type="dxa"/>
              <w:right w:w="0" w:type="dxa"/>
            </w:tcMar>
            <w:vAlign w:val="bottom"/>
            <w:hideMark/>
          </w:tcPr>
          <w:p w14:paraId="05EC7F03"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Impairment of miners</w:t>
            </w:r>
          </w:p>
        </w:tc>
        <w:tc>
          <w:tcPr>
            <w:tcW w:w="0" w:type="auto"/>
            <w:shd w:val="clear" w:color="auto" w:fill="FFFFFF"/>
            <w:vAlign w:val="bottom"/>
            <w:hideMark/>
          </w:tcPr>
          <w:p w14:paraId="5CD155A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5CEDC8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BEEF51E"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293E641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992277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701A02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46AE045"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5,430,000</w:t>
            </w:r>
          </w:p>
        </w:tc>
        <w:tc>
          <w:tcPr>
            <w:tcW w:w="0" w:type="auto"/>
            <w:shd w:val="clear" w:color="auto" w:fill="FFFFFF"/>
            <w:vAlign w:val="bottom"/>
            <w:hideMark/>
          </w:tcPr>
          <w:p w14:paraId="432AB5E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891E62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036D0E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1F87E31"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350DDCA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FD74EC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1F73F0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538E11A"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5,430,000</w:t>
            </w:r>
          </w:p>
        </w:tc>
        <w:tc>
          <w:tcPr>
            <w:tcW w:w="0" w:type="auto"/>
            <w:shd w:val="clear" w:color="auto" w:fill="FFFFFF"/>
            <w:vAlign w:val="bottom"/>
            <w:hideMark/>
          </w:tcPr>
          <w:p w14:paraId="2220973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0C6F71BE" w14:textId="77777777" w:rsidTr="00AF69CD">
        <w:tc>
          <w:tcPr>
            <w:tcW w:w="0" w:type="auto"/>
            <w:shd w:val="clear" w:color="auto" w:fill="CCEEFF"/>
            <w:tcMar>
              <w:top w:w="0" w:type="dxa"/>
              <w:left w:w="360" w:type="dxa"/>
              <w:bottom w:w="0" w:type="dxa"/>
              <w:right w:w="0" w:type="dxa"/>
            </w:tcMar>
            <w:vAlign w:val="bottom"/>
            <w:hideMark/>
          </w:tcPr>
          <w:p w14:paraId="694D85F0"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Unrealized (gain) loss on digital assets</w:t>
            </w:r>
          </w:p>
        </w:tc>
        <w:tc>
          <w:tcPr>
            <w:tcW w:w="0" w:type="auto"/>
            <w:shd w:val="clear" w:color="auto" w:fill="CCEEFF"/>
            <w:vAlign w:val="bottom"/>
            <w:hideMark/>
          </w:tcPr>
          <w:p w14:paraId="5E1829D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0092AC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5ABA73FF"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90,000</w:t>
            </w:r>
          </w:p>
        </w:tc>
        <w:tc>
          <w:tcPr>
            <w:tcW w:w="0" w:type="auto"/>
            <w:shd w:val="clear" w:color="auto" w:fill="CCEEFF"/>
            <w:vAlign w:val="bottom"/>
            <w:hideMark/>
          </w:tcPr>
          <w:p w14:paraId="3E00F2D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57065C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3FDC7C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9E51AFE"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254960F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B1A6DC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FF32B8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EDA0D58"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(1,295,000</w:t>
            </w:r>
          </w:p>
        </w:tc>
        <w:tc>
          <w:tcPr>
            <w:tcW w:w="0" w:type="auto"/>
            <w:shd w:val="clear" w:color="auto" w:fill="CCEEFF"/>
            <w:vAlign w:val="bottom"/>
            <w:hideMark/>
          </w:tcPr>
          <w:p w14:paraId="0E3EDC5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1C9884C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22A611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EDC96C9"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7F91838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7C505E20" w14:textId="77777777" w:rsidTr="00AF69CD">
        <w:tc>
          <w:tcPr>
            <w:tcW w:w="0" w:type="auto"/>
            <w:shd w:val="clear" w:color="auto" w:fill="FFFFFF"/>
            <w:tcMar>
              <w:top w:w="0" w:type="dxa"/>
              <w:left w:w="360" w:type="dxa"/>
              <w:bottom w:w="30" w:type="dxa"/>
              <w:right w:w="0" w:type="dxa"/>
            </w:tcMar>
            <w:vAlign w:val="bottom"/>
            <w:hideMark/>
          </w:tcPr>
          <w:p w14:paraId="2A6B3335"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Realized gain on sale of digital assets</w:t>
            </w:r>
          </w:p>
        </w:tc>
        <w:tc>
          <w:tcPr>
            <w:tcW w:w="0" w:type="auto"/>
            <w:shd w:val="clear" w:color="auto" w:fill="FFFFFF"/>
            <w:tcMar>
              <w:top w:w="0" w:type="dxa"/>
              <w:left w:w="0" w:type="dxa"/>
              <w:bottom w:w="30" w:type="dxa"/>
              <w:right w:w="0" w:type="dxa"/>
            </w:tcMar>
            <w:vAlign w:val="bottom"/>
            <w:hideMark/>
          </w:tcPr>
          <w:p w14:paraId="6D98400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04DD739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3EA70A25"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tcMar>
              <w:top w:w="0" w:type="dxa"/>
              <w:left w:w="0" w:type="dxa"/>
              <w:bottom w:w="30" w:type="dxa"/>
              <w:right w:w="0" w:type="dxa"/>
            </w:tcMar>
            <w:vAlign w:val="bottom"/>
            <w:hideMark/>
          </w:tcPr>
          <w:p w14:paraId="293CF51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tcMar>
              <w:top w:w="0" w:type="dxa"/>
              <w:left w:w="0" w:type="dxa"/>
              <w:bottom w:w="30" w:type="dxa"/>
              <w:right w:w="0" w:type="dxa"/>
            </w:tcMar>
            <w:vAlign w:val="bottom"/>
            <w:hideMark/>
          </w:tcPr>
          <w:p w14:paraId="2292A64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6F00E8F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10F67EBD"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(17,000</w:t>
            </w:r>
          </w:p>
        </w:tc>
        <w:tc>
          <w:tcPr>
            <w:tcW w:w="0" w:type="auto"/>
            <w:shd w:val="clear" w:color="auto" w:fill="FFFFFF"/>
            <w:tcMar>
              <w:top w:w="0" w:type="dxa"/>
              <w:left w:w="0" w:type="dxa"/>
              <w:bottom w:w="30" w:type="dxa"/>
              <w:right w:w="0" w:type="dxa"/>
            </w:tcMar>
            <w:vAlign w:val="bottom"/>
            <w:hideMark/>
          </w:tcPr>
          <w:p w14:paraId="5B68C9E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tcMar>
              <w:top w:w="0" w:type="dxa"/>
              <w:left w:w="0" w:type="dxa"/>
              <w:bottom w:w="30" w:type="dxa"/>
              <w:right w:w="0" w:type="dxa"/>
            </w:tcMar>
            <w:vAlign w:val="bottom"/>
            <w:hideMark/>
          </w:tcPr>
          <w:p w14:paraId="5E15F04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0AAF42A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009C2A34"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tcMar>
              <w:top w:w="0" w:type="dxa"/>
              <w:left w:w="0" w:type="dxa"/>
              <w:bottom w:w="30" w:type="dxa"/>
              <w:right w:w="0" w:type="dxa"/>
            </w:tcMar>
            <w:vAlign w:val="bottom"/>
            <w:hideMark/>
          </w:tcPr>
          <w:p w14:paraId="020BCF3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tcMar>
              <w:top w:w="0" w:type="dxa"/>
              <w:left w:w="0" w:type="dxa"/>
              <w:bottom w:w="30" w:type="dxa"/>
              <w:right w:w="0" w:type="dxa"/>
            </w:tcMar>
            <w:vAlign w:val="bottom"/>
            <w:hideMark/>
          </w:tcPr>
          <w:p w14:paraId="1A18CE3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44ABEE8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12EA9ABB"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(484,000</w:t>
            </w:r>
          </w:p>
        </w:tc>
        <w:tc>
          <w:tcPr>
            <w:tcW w:w="0" w:type="auto"/>
            <w:shd w:val="clear" w:color="auto" w:fill="FFFFFF"/>
            <w:tcMar>
              <w:top w:w="0" w:type="dxa"/>
              <w:left w:w="0" w:type="dxa"/>
              <w:bottom w:w="30" w:type="dxa"/>
              <w:right w:w="0" w:type="dxa"/>
            </w:tcMar>
            <w:vAlign w:val="bottom"/>
            <w:hideMark/>
          </w:tcPr>
          <w:p w14:paraId="4D3EC67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r>
      <w:tr w:rsidR="00E9572D" w:rsidRPr="00E9572D" w14:paraId="1D12FCFC" w14:textId="77777777" w:rsidTr="00AF69CD">
        <w:tc>
          <w:tcPr>
            <w:tcW w:w="0" w:type="auto"/>
            <w:shd w:val="clear" w:color="auto" w:fill="CCEEFF"/>
            <w:tcMar>
              <w:top w:w="0" w:type="dxa"/>
              <w:left w:w="180" w:type="dxa"/>
              <w:bottom w:w="30" w:type="dxa"/>
              <w:right w:w="0" w:type="dxa"/>
            </w:tcMar>
            <w:vAlign w:val="bottom"/>
            <w:hideMark/>
          </w:tcPr>
          <w:p w14:paraId="3237F9D9"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Total operating expenses</w:t>
            </w:r>
          </w:p>
        </w:tc>
        <w:tc>
          <w:tcPr>
            <w:tcW w:w="0" w:type="auto"/>
            <w:shd w:val="clear" w:color="auto" w:fill="CCEEFF"/>
            <w:tcMar>
              <w:top w:w="0" w:type="dxa"/>
              <w:left w:w="0" w:type="dxa"/>
              <w:bottom w:w="30" w:type="dxa"/>
              <w:right w:w="0" w:type="dxa"/>
            </w:tcMar>
            <w:vAlign w:val="bottom"/>
            <w:hideMark/>
          </w:tcPr>
          <w:p w14:paraId="2878B5D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39E532A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28D41A70"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9,134,000</w:t>
            </w:r>
          </w:p>
        </w:tc>
        <w:tc>
          <w:tcPr>
            <w:tcW w:w="0" w:type="auto"/>
            <w:shd w:val="clear" w:color="auto" w:fill="CCEEFF"/>
            <w:tcMar>
              <w:top w:w="0" w:type="dxa"/>
              <w:left w:w="0" w:type="dxa"/>
              <w:bottom w:w="30" w:type="dxa"/>
              <w:right w:w="0" w:type="dxa"/>
            </w:tcMar>
            <w:vAlign w:val="bottom"/>
            <w:hideMark/>
          </w:tcPr>
          <w:p w14:paraId="6C070D4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tcMar>
              <w:top w:w="0" w:type="dxa"/>
              <w:left w:w="0" w:type="dxa"/>
              <w:bottom w:w="30" w:type="dxa"/>
              <w:right w:w="0" w:type="dxa"/>
            </w:tcMar>
            <w:vAlign w:val="bottom"/>
            <w:hideMark/>
          </w:tcPr>
          <w:p w14:paraId="65947D4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0C96368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79B79670"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14,675,000</w:t>
            </w:r>
          </w:p>
        </w:tc>
        <w:tc>
          <w:tcPr>
            <w:tcW w:w="0" w:type="auto"/>
            <w:shd w:val="clear" w:color="auto" w:fill="CCEEFF"/>
            <w:tcMar>
              <w:top w:w="0" w:type="dxa"/>
              <w:left w:w="0" w:type="dxa"/>
              <w:bottom w:w="30" w:type="dxa"/>
              <w:right w:w="0" w:type="dxa"/>
            </w:tcMar>
            <w:vAlign w:val="bottom"/>
            <w:hideMark/>
          </w:tcPr>
          <w:p w14:paraId="1313310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tcMar>
              <w:top w:w="0" w:type="dxa"/>
              <w:left w:w="0" w:type="dxa"/>
              <w:bottom w:w="30" w:type="dxa"/>
              <w:right w:w="0" w:type="dxa"/>
            </w:tcMar>
            <w:vAlign w:val="bottom"/>
            <w:hideMark/>
          </w:tcPr>
          <w:p w14:paraId="624C105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1B1BA1B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0E16ACBD"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29,565,000</w:t>
            </w:r>
          </w:p>
        </w:tc>
        <w:tc>
          <w:tcPr>
            <w:tcW w:w="0" w:type="auto"/>
            <w:shd w:val="clear" w:color="auto" w:fill="CCEEFF"/>
            <w:tcMar>
              <w:top w:w="0" w:type="dxa"/>
              <w:left w:w="0" w:type="dxa"/>
              <w:bottom w:w="30" w:type="dxa"/>
              <w:right w:w="0" w:type="dxa"/>
            </w:tcMar>
            <w:vAlign w:val="bottom"/>
            <w:hideMark/>
          </w:tcPr>
          <w:p w14:paraId="16ED934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tcMar>
              <w:top w:w="0" w:type="dxa"/>
              <w:left w:w="0" w:type="dxa"/>
              <w:bottom w:w="30" w:type="dxa"/>
              <w:right w:w="0" w:type="dxa"/>
            </w:tcMar>
            <w:vAlign w:val="bottom"/>
            <w:hideMark/>
          </w:tcPr>
          <w:p w14:paraId="33388CC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1B7D4A5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3098DCB8"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29,265,000</w:t>
            </w:r>
          </w:p>
        </w:tc>
        <w:tc>
          <w:tcPr>
            <w:tcW w:w="0" w:type="auto"/>
            <w:shd w:val="clear" w:color="auto" w:fill="CCEEFF"/>
            <w:tcMar>
              <w:top w:w="0" w:type="dxa"/>
              <w:left w:w="0" w:type="dxa"/>
              <w:bottom w:w="30" w:type="dxa"/>
              <w:right w:w="0" w:type="dxa"/>
            </w:tcMar>
            <w:vAlign w:val="bottom"/>
            <w:hideMark/>
          </w:tcPr>
          <w:p w14:paraId="735849C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7AA567B8" w14:textId="77777777" w:rsidTr="00AF69CD">
        <w:tc>
          <w:tcPr>
            <w:tcW w:w="0" w:type="auto"/>
            <w:shd w:val="clear" w:color="auto" w:fill="FFFFFF"/>
            <w:tcMar>
              <w:top w:w="0" w:type="dxa"/>
              <w:left w:w="180" w:type="dxa"/>
              <w:bottom w:w="30" w:type="dxa"/>
              <w:right w:w="0" w:type="dxa"/>
            </w:tcMar>
            <w:vAlign w:val="bottom"/>
            <w:hideMark/>
          </w:tcPr>
          <w:p w14:paraId="7C80111B"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Loss from operations</w:t>
            </w:r>
          </w:p>
        </w:tc>
        <w:tc>
          <w:tcPr>
            <w:tcW w:w="0" w:type="auto"/>
            <w:shd w:val="clear" w:color="auto" w:fill="FFFFFF"/>
            <w:tcMar>
              <w:top w:w="0" w:type="dxa"/>
              <w:left w:w="0" w:type="dxa"/>
              <w:bottom w:w="30" w:type="dxa"/>
              <w:right w:w="0" w:type="dxa"/>
            </w:tcMar>
            <w:vAlign w:val="bottom"/>
            <w:hideMark/>
          </w:tcPr>
          <w:p w14:paraId="581D368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73C21E0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7906E0D6"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(5,445,000</w:t>
            </w:r>
          </w:p>
        </w:tc>
        <w:tc>
          <w:tcPr>
            <w:tcW w:w="0" w:type="auto"/>
            <w:shd w:val="clear" w:color="auto" w:fill="FFFFFF"/>
            <w:tcMar>
              <w:top w:w="0" w:type="dxa"/>
              <w:left w:w="0" w:type="dxa"/>
              <w:bottom w:w="30" w:type="dxa"/>
              <w:right w:w="0" w:type="dxa"/>
            </w:tcMar>
            <w:vAlign w:val="bottom"/>
            <w:hideMark/>
          </w:tcPr>
          <w:p w14:paraId="17EC59F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tcMar>
              <w:top w:w="0" w:type="dxa"/>
              <w:left w:w="0" w:type="dxa"/>
              <w:bottom w:w="30" w:type="dxa"/>
              <w:right w:w="0" w:type="dxa"/>
            </w:tcMar>
            <w:vAlign w:val="bottom"/>
            <w:hideMark/>
          </w:tcPr>
          <w:p w14:paraId="61444C0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142630B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1828AE56"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(9,198,000</w:t>
            </w:r>
          </w:p>
        </w:tc>
        <w:tc>
          <w:tcPr>
            <w:tcW w:w="0" w:type="auto"/>
            <w:shd w:val="clear" w:color="auto" w:fill="FFFFFF"/>
            <w:tcMar>
              <w:top w:w="0" w:type="dxa"/>
              <w:left w:w="0" w:type="dxa"/>
              <w:bottom w:w="30" w:type="dxa"/>
              <w:right w:w="0" w:type="dxa"/>
            </w:tcMar>
            <w:vAlign w:val="bottom"/>
            <w:hideMark/>
          </w:tcPr>
          <w:p w14:paraId="6BB4CD6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tcMar>
              <w:top w:w="0" w:type="dxa"/>
              <w:left w:w="0" w:type="dxa"/>
              <w:bottom w:w="30" w:type="dxa"/>
              <w:right w:w="0" w:type="dxa"/>
            </w:tcMar>
            <w:vAlign w:val="bottom"/>
            <w:hideMark/>
          </w:tcPr>
          <w:p w14:paraId="12385F5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17AEDA7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29FEACE4"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(12,871,000</w:t>
            </w:r>
          </w:p>
        </w:tc>
        <w:tc>
          <w:tcPr>
            <w:tcW w:w="0" w:type="auto"/>
            <w:shd w:val="clear" w:color="auto" w:fill="FFFFFF"/>
            <w:tcMar>
              <w:top w:w="0" w:type="dxa"/>
              <w:left w:w="0" w:type="dxa"/>
              <w:bottom w:w="30" w:type="dxa"/>
              <w:right w:w="0" w:type="dxa"/>
            </w:tcMar>
            <w:vAlign w:val="bottom"/>
            <w:hideMark/>
          </w:tcPr>
          <w:p w14:paraId="2A3B752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tcMar>
              <w:top w:w="0" w:type="dxa"/>
              <w:left w:w="0" w:type="dxa"/>
              <w:bottom w:w="30" w:type="dxa"/>
              <w:right w:w="0" w:type="dxa"/>
            </w:tcMar>
            <w:vAlign w:val="bottom"/>
            <w:hideMark/>
          </w:tcPr>
          <w:p w14:paraId="460945B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6CC41EF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3AE517B7"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(13,429,000</w:t>
            </w:r>
          </w:p>
        </w:tc>
        <w:tc>
          <w:tcPr>
            <w:tcW w:w="0" w:type="auto"/>
            <w:shd w:val="clear" w:color="auto" w:fill="FFFFFF"/>
            <w:tcMar>
              <w:top w:w="0" w:type="dxa"/>
              <w:left w:w="0" w:type="dxa"/>
              <w:bottom w:w="30" w:type="dxa"/>
              <w:right w:w="0" w:type="dxa"/>
            </w:tcMar>
            <w:vAlign w:val="bottom"/>
            <w:hideMark/>
          </w:tcPr>
          <w:p w14:paraId="01CB987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r>
      <w:tr w:rsidR="00E9572D" w:rsidRPr="00E9572D" w14:paraId="1FCCC525" w14:textId="77777777" w:rsidTr="00AF69CD">
        <w:tc>
          <w:tcPr>
            <w:tcW w:w="0" w:type="auto"/>
            <w:shd w:val="clear" w:color="auto" w:fill="CCEEFF"/>
            <w:tcMar>
              <w:top w:w="0" w:type="dxa"/>
              <w:left w:w="180" w:type="dxa"/>
              <w:bottom w:w="0" w:type="dxa"/>
              <w:right w:w="0" w:type="dxa"/>
            </w:tcMar>
            <w:vAlign w:val="bottom"/>
            <w:hideMark/>
          </w:tcPr>
          <w:p w14:paraId="3688F129"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E98914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E0A336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862AB64"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C56055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B18285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8D1230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A394950"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2BE5B6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1BC45F7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57905B0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58004DB1"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1EB163B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164AD98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508770B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6FC45E4"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712301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5C43A5EA" w14:textId="77777777" w:rsidTr="00AF69CD">
        <w:tc>
          <w:tcPr>
            <w:tcW w:w="0" w:type="auto"/>
            <w:shd w:val="clear" w:color="auto" w:fill="FFFFFF"/>
            <w:tcMar>
              <w:top w:w="0" w:type="dxa"/>
              <w:left w:w="180" w:type="dxa"/>
              <w:bottom w:w="0" w:type="dxa"/>
              <w:right w:w="0" w:type="dxa"/>
            </w:tcMar>
            <w:vAlign w:val="bottom"/>
            <w:hideMark/>
          </w:tcPr>
          <w:p w14:paraId="0DB3D28B"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Other income (expense)</w:t>
            </w:r>
          </w:p>
        </w:tc>
        <w:tc>
          <w:tcPr>
            <w:tcW w:w="0" w:type="auto"/>
            <w:shd w:val="clear" w:color="auto" w:fill="FFFFFF"/>
            <w:vAlign w:val="bottom"/>
            <w:hideMark/>
          </w:tcPr>
          <w:p w14:paraId="46A0D78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2378C59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B3FDA49"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BA60C7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C392B4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83E8B9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27E64FE"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5F53A2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BC4571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64CCE6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B987F6B"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245D18E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2290C7C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274C2AA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00D25F4"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375E0F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704D6D1A" w14:textId="77777777" w:rsidTr="00AF69CD">
        <w:tc>
          <w:tcPr>
            <w:tcW w:w="0" w:type="auto"/>
            <w:shd w:val="clear" w:color="auto" w:fill="CCEEFF"/>
            <w:tcMar>
              <w:top w:w="0" w:type="dxa"/>
              <w:left w:w="360" w:type="dxa"/>
              <w:bottom w:w="0" w:type="dxa"/>
              <w:right w:w="0" w:type="dxa"/>
            </w:tcMar>
            <w:vAlign w:val="bottom"/>
            <w:hideMark/>
          </w:tcPr>
          <w:p w14:paraId="2A40E178"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Unrealized loss on marketable securities</w:t>
            </w:r>
          </w:p>
        </w:tc>
        <w:tc>
          <w:tcPr>
            <w:tcW w:w="0" w:type="auto"/>
            <w:shd w:val="clear" w:color="auto" w:fill="CCEEFF"/>
            <w:vAlign w:val="bottom"/>
            <w:hideMark/>
          </w:tcPr>
          <w:p w14:paraId="16167BC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798650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C698E0C"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(21,000</w:t>
            </w:r>
          </w:p>
        </w:tc>
        <w:tc>
          <w:tcPr>
            <w:tcW w:w="0" w:type="auto"/>
            <w:shd w:val="clear" w:color="auto" w:fill="CCEEFF"/>
            <w:vAlign w:val="bottom"/>
            <w:hideMark/>
          </w:tcPr>
          <w:p w14:paraId="687B329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595152C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1FE085E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37E26A5"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(75,000</w:t>
            </w:r>
          </w:p>
        </w:tc>
        <w:tc>
          <w:tcPr>
            <w:tcW w:w="0" w:type="auto"/>
            <w:shd w:val="clear" w:color="auto" w:fill="CCEEFF"/>
            <w:vAlign w:val="bottom"/>
            <w:hideMark/>
          </w:tcPr>
          <w:p w14:paraId="199D4A1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4230B03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0E4457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049646F"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(293,000</w:t>
            </w:r>
          </w:p>
        </w:tc>
        <w:tc>
          <w:tcPr>
            <w:tcW w:w="0" w:type="auto"/>
            <w:shd w:val="clear" w:color="auto" w:fill="CCEEFF"/>
            <w:vAlign w:val="bottom"/>
            <w:hideMark/>
          </w:tcPr>
          <w:p w14:paraId="0A9EC26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0793C4B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AEEE3F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9AC771C"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(74,000</w:t>
            </w:r>
          </w:p>
        </w:tc>
        <w:tc>
          <w:tcPr>
            <w:tcW w:w="0" w:type="auto"/>
            <w:shd w:val="clear" w:color="auto" w:fill="CCEEFF"/>
            <w:vAlign w:val="bottom"/>
            <w:hideMark/>
          </w:tcPr>
          <w:p w14:paraId="78625B1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r>
      <w:tr w:rsidR="00E9572D" w:rsidRPr="00E9572D" w14:paraId="22910917" w14:textId="77777777" w:rsidTr="00AF69CD">
        <w:tc>
          <w:tcPr>
            <w:tcW w:w="0" w:type="auto"/>
            <w:shd w:val="clear" w:color="auto" w:fill="FFFFFF"/>
            <w:tcMar>
              <w:top w:w="0" w:type="dxa"/>
              <w:left w:w="360" w:type="dxa"/>
              <w:bottom w:w="0" w:type="dxa"/>
              <w:right w:w="0" w:type="dxa"/>
            </w:tcMar>
            <w:vAlign w:val="bottom"/>
            <w:hideMark/>
          </w:tcPr>
          <w:p w14:paraId="655F5FED"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Realized gain from use of digital assets</w:t>
            </w:r>
          </w:p>
        </w:tc>
        <w:tc>
          <w:tcPr>
            <w:tcW w:w="0" w:type="auto"/>
            <w:shd w:val="clear" w:color="auto" w:fill="FFFFFF"/>
            <w:vAlign w:val="bottom"/>
            <w:hideMark/>
          </w:tcPr>
          <w:p w14:paraId="16EFED1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D66D3E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CDC5B99"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6CB2E12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2573CC6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675CA1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FD77893"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9,000</w:t>
            </w:r>
          </w:p>
        </w:tc>
        <w:tc>
          <w:tcPr>
            <w:tcW w:w="0" w:type="auto"/>
            <w:shd w:val="clear" w:color="auto" w:fill="FFFFFF"/>
            <w:vAlign w:val="bottom"/>
            <w:hideMark/>
          </w:tcPr>
          <w:p w14:paraId="1839888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23776C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4D5E63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2CEEF340"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65F6BB7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582763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8FDAF0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72FE52C"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3,809,000</w:t>
            </w:r>
          </w:p>
        </w:tc>
        <w:tc>
          <w:tcPr>
            <w:tcW w:w="0" w:type="auto"/>
            <w:shd w:val="clear" w:color="auto" w:fill="FFFFFF"/>
            <w:vAlign w:val="bottom"/>
            <w:hideMark/>
          </w:tcPr>
          <w:p w14:paraId="0377B61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57DCBD6A" w14:textId="77777777" w:rsidTr="00AF69CD">
        <w:tc>
          <w:tcPr>
            <w:tcW w:w="0" w:type="auto"/>
            <w:shd w:val="clear" w:color="auto" w:fill="CCEEFF"/>
            <w:tcMar>
              <w:top w:w="0" w:type="dxa"/>
              <w:left w:w="360" w:type="dxa"/>
              <w:bottom w:w="0" w:type="dxa"/>
              <w:right w:w="0" w:type="dxa"/>
            </w:tcMar>
            <w:vAlign w:val="bottom"/>
            <w:hideMark/>
          </w:tcPr>
          <w:p w14:paraId="31167972"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Change in fair value of notes payable</w:t>
            </w:r>
          </w:p>
        </w:tc>
        <w:tc>
          <w:tcPr>
            <w:tcW w:w="0" w:type="auto"/>
            <w:shd w:val="clear" w:color="auto" w:fill="CCEEFF"/>
            <w:vAlign w:val="bottom"/>
            <w:hideMark/>
          </w:tcPr>
          <w:p w14:paraId="463DC5D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ADB57C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5BC3D14C"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(194,000</w:t>
            </w:r>
          </w:p>
        </w:tc>
        <w:tc>
          <w:tcPr>
            <w:tcW w:w="0" w:type="auto"/>
            <w:shd w:val="clear" w:color="auto" w:fill="CCEEFF"/>
            <w:vAlign w:val="bottom"/>
            <w:hideMark/>
          </w:tcPr>
          <w:p w14:paraId="0241468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1D3C3EF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B47E52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02F7AE4"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1,342,000</w:t>
            </w:r>
          </w:p>
        </w:tc>
        <w:tc>
          <w:tcPr>
            <w:tcW w:w="0" w:type="auto"/>
            <w:shd w:val="clear" w:color="auto" w:fill="CCEEFF"/>
            <w:vAlign w:val="bottom"/>
            <w:hideMark/>
          </w:tcPr>
          <w:p w14:paraId="388A2F4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843B3D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856540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2E2A175"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(7,089,000</w:t>
            </w:r>
          </w:p>
        </w:tc>
        <w:tc>
          <w:tcPr>
            <w:tcW w:w="0" w:type="auto"/>
            <w:shd w:val="clear" w:color="auto" w:fill="CCEEFF"/>
            <w:vAlign w:val="bottom"/>
            <w:hideMark/>
          </w:tcPr>
          <w:p w14:paraId="3B58C43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576C737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696248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904EEEA"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(7,607,000</w:t>
            </w:r>
          </w:p>
        </w:tc>
        <w:tc>
          <w:tcPr>
            <w:tcW w:w="0" w:type="auto"/>
            <w:shd w:val="clear" w:color="auto" w:fill="CCEEFF"/>
            <w:vAlign w:val="bottom"/>
            <w:hideMark/>
          </w:tcPr>
          <w:p w14:paraId="4D4E81F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r>
      <w:tr w:rsidR="00E9572D" w:rsidRPr="00E9572D" w14:paraId="3D6DBEE4" w14:textId="77777777" w:rsidTr="00AF69CD">
        <w:tc>
          <w:tcPr>
            <w:tcW w:w="0" w:type="auto"/>
            <w:shd w:val="clear" w:color="auto" w:fill="FFFFFF"/>
            <w:tcMar>
              <w:top w:w="0" w:type="dxa"/>
              <w:left w:w="360" w:type="dxa"/>
              <w:bottom w:w="0" w:type="dxa"/>
              <w:right w:w="0" w:type="dxa"/>
            </w:tcMar>
            <w:vAlign w:val="bottom"/>
            <w:hideMark/>
          </w:tcPr>
          <w:p w14:paraId="4A5B7FCC"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Interest expense</w:t>
            </w:r>
          </w:p>
        </w:tc>
        <w:tc>
          <w:tcPr>
            <w:tcW w:w="0" w:type="auto"/>
            <w:shd w:val="clear" w:color="auto" w:fill="FFFFFF"/>
            <w:vAlign w:val="bottom"/>
            <w:hideMark/>
          </w:tcPr>
          <w:p w14:paraId="33428B5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AE8D82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1B955EA"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(288,000</w:t>
            </w:r>
          </w:p>
        </w:tc>
        <w:tc>
          <w:tcPr>
            <w:tcW w:w="0" w:type="auto"/>
            <w:shd w:val="clear" w:color="auto" w:fill="FFFFFF"/>
            <w:vAlign w:val="bottom"/>
            <w:hideMark/>
          </w:tcPr>
          <w:p w14:paraId="6E21D49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22E6666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BF2348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5D64670"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(162,000</w:t>
            </w:r>
          </w:p>
        </w:tc>
        <w:tc>
          <w:tcPr>
            <w:tcW w:w="0" w:type="auto"/>
            <w:shd w:val="clear" w:color="auto" w:fill="FFFFFF"/>
            <w:vAlign w:val="bottom"/>
            <w:hideMark/>
          </w:tcPr>
          <w:p w14:paraId="5858E1E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64DFED2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D99E9E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4AE281E"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(908,000</w:t>
            </w:r>
          </w:p>
        </w:tc>
        <w:tc>
          <w:tcPr>
            <w:tcW w:w="0" w:type="auto"/>
            <w:shd w:val="clear" w:color="auto" w:fill="FFFFFF"/>
            <w:vAlign w:val="bottom"/>
            <w:hideMark/>
          </w:tcPr>
          <w:p w14:paraId="7845D66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2A3ED62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7AB755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7C20B50"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(530,000</w:t>
            </w:r>
          </w:p>
        </w:tc>
        <w:tc>
          <w:tcPr>
            <w:tcW w:w="0" w:type="auto"/>
            <w:shd w:val="clear" w:color="auto" w:fill="FFFFFF"/>
            <w:vAlign w:val="bottom"/>
            <w:hideMark/>
          </w:tcPr>
          <w:p w14:paraId="0A38BB1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r>
      <w:tr w:rsidR="00E9572D" w:rsidRPr="00E9572D" w14:paraId="59428C5F" w14:textId="77777777" w:rsidTr="00AF69CD">
        <w:tc>
          <w:tcPr>
            <w:tcW w:w="0" w:type="auto"/>
            <w:shd w:val="clear" w:color="auto" w:fill="CCEEFF"/>
            <w:tcMar>
              <w:top w:w="0" w:type="dxa"/>
              <w:left w:w="360" w:type="dxa"/>
              <w:bottom w:w="0" w:type="dxa"/>
              <w:right w:w="0" w:type="dxa"/>
            </w:tcMar>
            <w:vAlign w:val="bottom"/>
            <w:hideMark/>
          </w:tcPr>
          <w:p w14:paraId="3640F563"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Loss on disposal of asset</w:t>
            </w:r>
          </w:p>
        </w:tc>
        <w:tc>
          <w:tcPr>
            <w:tcW w:w="0" w:type="auto"/>
            <w:shd w:val="clear" w:color="auto" w:fill="CCEEFF"/>
            <w:vAlign w:val="bottom"/>
            <w:hideMark/>
          </w:tcPr>
          <w:p w14:paraId="7512B88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A3DB32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5C100F6E"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6F2CC46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37699C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17F6275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5950B383"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(2,000</w:t>
            </w:r>
          </w:p>
        </w:tc>
        <w:tc>
          <w:tcPr>
            <w:tcW w:w="0" w:type="auto"/>
            <w:shd w:val="clear" w:color="auto" w:fill="CCEEFF"/>
            <w:vAlign w:val="bottom"/>
            <w:hideMark/>
          </w:tcPr>
          <w:p w14:paraId="0803802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09594B8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1B2C28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1DD51AB"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(146,000</w:t>
            </w:r>
          </w:p>
        </w:tc>
        <w:tc>
          <w:tcPr>
            <w:tcW w:w="0" w:type="auto"/>
            <w:shd w:val="clear" w:color="auto" w:fill="CCEEFF"/>
            <w:vAlign w:val="bottom"/>
            <w:hideMark/>
          </w:tcPr>
          <w:p w14:paraId="2292CF6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752CA5A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CDBB75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4160709"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(55,000</w:t>
            </w:r>
          </w:p>
        </w:tc>
        <w:tc>
          <w:tcPr>
            <w:tcW w:w="0" w:type="auto"/>
            <w:shd w:val="clear" w:color="auto" w:fill="CCEEFF"/>
            <w:vAlign w:val="bottom"/>
            <w:hideMark/>
          </w:tcPr>
          <w:p w14:paraId="7C18AA1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r>
      <w:tr w:rsidR="00E9572D" w:rsidRPr="00E9572D" w14:paraId="06E03126" w14:textId="77777777" w:rsidTr="00AF69CD">
        <w:tc>
          <w:tcPr>
            <w:tcW w:w="0" w:type="auto"/>
            <w:shd w:val="clear" w:color="auto" w:fill="FFFFFF"/>
            <w:tcMar>
              <w:top w:w="0" w:type="dxa"/>
              <w:left w:w="360" w:type="dxa"/>
              <w:bottom w:w="0" w:type="dxa"/>
              <w:right w:w="0" w:type="dxa"/>
            </w:tcMar>
            <w:vAlign w:val="bottom"/>
            <w:hideMark/>
          </w:tcPr>
          <w:p w14:paraId="69100C20"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Merger and acquisition cost</w:t>
            </w:r>
          </w:p>
        </w:tc>
        <w:tc>
          <w:tcPr>
            <w:tcW w:w="0" w:type="auto"/>
            <w:shd w:val="clear" w:color="auto" w:fill="FFFFFF"/>
            <w:vAlign w:val="bottom"/>
            <w:hideMark/>
          </w:tcPr>
          <w:p w14:paraId="27AE0BE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B0A91E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F8D0D1C"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213CC71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3AF522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7EF082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8193256"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59ACE97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985DE2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FA8B9D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6EF2D81"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(394,000</w:t>
            </w:r>
          </w:p>
        </w:tc>
        <w:tc>
          <w:tcPr>
            <w:tcW w:w="0" w:type="auto"/>
            <w:shd w:val="clear" w:color="auto" w:fill="FFFFFF"/>
            <w:vAlign w:val="bottom"/>
            <w:hideMark/>
          </w:tcPr>
          <w:p w14:paraId="20B155A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4E2FAC7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5F7AE3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9E43AAB"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23AB8A2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3A8324D2" w14:textId="77777777" w:rsidTr="00AF69CD">
        <w:tc>
          <w:tcPr>
            <w:tcW w:w="0" w:type="auto"/>
            <w:shd w:val="clear" w:color="auto" w:fill="CCEEFF"/>
            <w:tcMar>
              <w:top w:w="0" w:type="dxa"/>
              <w:left w:w="360" w:type="dxa"/>
              <w:bottom w:w="30" w:type="dxa"/>
              <w:right w:w="0" w:type="dxa"/>
            </w:tcMar>
            <w:vAlign w:val="bottom"/>
            <w:hideMark/>
          </w:tcPr>
          <w:p w14:paraId="61CA21A5"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Other income</w:t>
            </w:r>
          </w:p>
        </w:tc>
        <w:tc>
          <w:tcPr>
            <w:tcW w:w="0" w:type="auto"/>
            <w:shd w:val="clear" w:color="auto" w:fill="CCEEFF"/>
            <w:tcMar>
              <w:top w:w="0" w:type="dxa"/>
              <w:left w:w="0" w:type="dxa"/>
              <w:bottom w:w="30" w:type="dxa"/>
              <w:right w:w="0" w:type="dxa"/>
            </w:tcMar>
            <w:vAlign w:val="bottom"/>
            <w:hideMark/>
          </w:tcPr>
          <w:p w14:paraId="2279A28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2F5D5BA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2B92E9FE"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tcMar>
              <w:top w:w="0" w:type="dxa"/>
              <w:left w:w="0" w:type="dxa"/>
              <w:bottom w:w="30" w:type="dxa"/>
              <w:right w:w="0" w:type="dxa"/>
            </w:tcMar>
            <w:vAlign w:val="bottom"/>
            <w:hideMark/>
          </w:tcPr>
          <w:p w14:paraId="3E278F9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tcMar>
              <w:top w:w="0" w:type="dxa"/>
              <w:left w:w="0" w:type="dxa"/>
              <w:bottom w:w="30" w:type="dxa"/>
              <w:right w:w="0" w:type="dxa"/>
            </w:tcMar>
            <w:vAlign w:val="bottom"/>
            <w:hideMark/>
          </w:tcPr>
          <w:p w14:paraId="0EBB5C6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44D5CEF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59729062"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tcMar>
              <w:top w:w="0" w:type="dxa"/>
              <w:left w:w="0" w:type="dxa"/>
              <w:bottom w:w="30" w:type="dxa"/>
              <w:right w:w="0" w:type="dxa"/>
            </w:tcMar>
            <w:vAlign w:val="bottom"/>
            <w:hideMark/>
          </w:tcPr>
          <w:p w14:paraId="1B19DC9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tcMar>
              <w:top w:w="0" w:type="dxa"/>
              <w:left w:w="0" w:type="dxa"/>
              <w:bottom w:w="30" w:type="dxa"/>
              <w:right w:w="0" w:type="dxa"/>
            </w:tcMar>
            <w:vAlign w:val="bottom"/>
            <w:hideMark/>
          </w:tcPr>
          <w:p w14:paraId="4A30504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3A85130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1E36EB53"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tcMar>
              <w:top w:w="0" w:type="dxa"/>
              <w:left w:w="0" w:type="dxa"/>
              <w:bottom w:w="30" w:type="dxa"/>
              <w:right w:w="0" w:type="dxa"/>
            </w:tcMar>
            <w:vAlign w:val="bottom"/>
            <w:hideMark/>
          </w:tcPr>
          <w:p w14:paraId="3BEEA07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tcMar>
              <w:top w:w="0" w:type="dxa"/>
              <w:left w:w="0" w:type="dxa"/>
              <w:bottom w:w="30" w:type="dxa"/>
              <w:right w:w="0" w:type="dxa"/>
            </w:tcMar>
            <w:vAlign w:val="bottom"/>
            <w:hideMark/>
          </w:tcPr>
          <w:p w14:paraId="4C8E38B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07219AC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2F3B4172"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267,000</w:t>
            </w:r>
          </w:p>
        </w:tc>
        <w:tc>
          <w:tcPr>
            <w:tcW w:w="0" w:type="auto"/>
            <w:shd w:val="clear" w:color="auto" w:fill="CCEEFF"/>
            <w:tcMar>
              <w:top w:w="0" w:type="dxa"/>
              <w:left w:w="0" w:type="dxa"/>
              <w:bottom w:w="30" w:type="dxa"/>
              <w:right w:w="0" w:type="dxa"/>
            </w:tcMar>
            <w:vAlign w:val="bottom"/>
            <w:hideMark/>
          </w:tcPr>
          <w:p w14:paraId="0F4A900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393391B0" w14:textId="77777777" w:rsidTr="00AF69CD">
        <w:tc>
          <w:tcPr>
            <w:tcW w:w="0" w:type="auto"/>
            <w:shd w:val="clear" w:color="auto" w:fill="FFFFFF"/>
            <w:tcMar>
              <w:top w:w="0" w:type="dxa"/>
              <w:left w:w="180" w:type="dxa"/>
              <w:bottom w:w="30" w:type="dxa"/>
              <w:right w:w="0" w:type="dxa"/>
            </w:tcMar>
            <w:vAlign w:val="bottom"/>
            <w:hideMark/>
          </w:tcPr>
          <w:p w14:paraId="54285771"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Total other income (expense)</w:t>
            </w:r>
          </w:p>
        </w:tc>
        <w:tc>
          <w:tcPr>
            <w:tcW w:w="0" w:type="auto"/>
            <w:shd w:val="clear" w:color="auto" w:fill="FFFFFF"/>
            <w:tcMar>
              <w:top w:w="0" w:type="dxa"/>
              <w:left w:w="0" w:type="dxa"/>
              <w:bottom w:w="30" w:type="dxa"/>
              <w:right w:w="0" w:type="dxa"/>
            </w:tcMar>
            <w:vAlign w:val="bottom"/>
            <w:hideMark/>
          </w:tcPr>
          <w:p w14:paraId="2AAF6B0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26A9073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3D869A81"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(503,000</w:t>
            </w:r>
          </w:p>
        </w:tc>
        <w:tc>
          <w:tcPr>
            <w:tcW w:w="0" w:type="auto"/>
            <w:shd w:val="clear" w:color="auto" w:fill="FFFFFF"/>
            <w:tcMar>
              <w:top w:w="0" w:type="dxa"/>
              <w:left w:w="0" w:type="dxa"/>
              <w:bottom w:w="30" w:type="dxa"/>
              <w:right w:w="0" w:type="dxa"/>
            </w:tcMar>
            <w:vAlign w:val="bottom"/>
            <w:hideMark/>
          </w:tcPr>
          <w:p w14:paraId="6FE2125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tcMar>
              <w:top w:w="0" w:type="dxa"/>
              <w:left w:w="0" w:type="dxa"/>
              <w:bottom w:w="30" w:type="dxa"/>
              <w:right w:w="0" w:type="dxa"/>
            </w:tcMar>
            <w:vAlign w:val="bottom"/>
            <w:hideMark/>
          </w:tcPr>
          <w:p w14:paraId="4EE583E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5601B33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1A445830"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1,112,000</w:t>
            </w:r>
          </w:p>
        </w:tc>
        <w:tc>
          <w:tcPr>
            <w:tcW w:w="0" w:type="auto"/>
            <w:shd w:val="clear" w:color="auto" w:fill="FFFFFF"/>
            <w:tcMar>
              <w:top w:w="0" w:type="dxa"/>
              <w:left w:w="0" w:type="dxa"/>
              <w:bottom w:w="30" w:type="dxa"/>
              <w:right w:w="0" w:type="dxa"/>
            </w:tcMar>
            <w:vAlign w:val="bottom"/>
            <w:hideMark/>
          </w:tcPr>
          <w:p w14:paraId="4AF7E6C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tcMar>
              <w:top w:w="0" w:type="dxa"/>
              <w:left w:w="0" w:type="dxa"/>
              <w:bottom w:w="30" w:type="dxa"/>
              <w:right w:w="0" w:type="dxa"/>
            </w:tcMar>
            <w:vAlign w:val="bottom"/>
            <w:hideMark/>
          </w:tcPr>
          <w:p w14:paraId="235E3D9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716E5C2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31D2B6F0"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(8,830,000</w:t>
            </w:r>
          </w:p>
        </w:tc>
        <w:tc>
          <w:tcPr>
            <w:tcW w:w="0" w:type="auto"/>
            <w:shd w:val="clear" w:color="auto" w:fill="FFFFFF"/>
            <w:tcMar>
              <w:top w:w="0" w:type="dxa"/>
              <w:left w:w="0" w:type="dxa"/>
              <w:bottom w:w="30" w:type="dxa"/>
              <w:right w:w="0" w:type="dxa"/>
            </w:tcMar>
            <w:vAlign w:val="bottom"/>
            <w:hideMark/>
          </w:tcPr>
          <w:p w14:paraId="7BC0DC7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tcMar>
              <w:top w:w="0" w:type="dxa"/>
              <w:left w:w="0" w:type="dxa"/>
              <w:bottom w:w="30" w:type="dxa"/>
              <w:right w:w="0" w:type="dxa"/>
            </w:tcMar>
            <w:vAlign w:val="bottom"/>
            <w:hideMark/>
          </w:tcPr>
          <w:p w14:paraId="30D5D14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15CACF7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2086AC74"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(4,190,000</w:t>
            </w:r>
          </w:p>
        </w:tc>
        <w:tc>
          <w:tcPr>
            <w:tcW w:w="0" w:type="auto"/>
            <w:shd w:val="clear" w:color="auto" w:fill="FFFFFF"/>
            <w:tcMar>
              <w:top w:w="0" w:type="dxa"/>
              <w:left w:w="0" w:type="dxa"/>
              <w:bottom w:w="30" w:type="dxa"/>
              <w:right w:w="0" w:type="dxa"/>
            </w:tcMar>
            <w:vAlign w:val="bottom"/>
            <w:hideMark/>
          </w:tcPr>
          <w:p w14:paraId="6992A0E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r>
      <w:tr w:rsidR="00E9572D" w:rsidRPr="00E9572D" w14:paraId="5CC62A09" w14:textId="77777777" w:rsidTr="00AF69CD">
        <w:tc>
          <w:tcPr>
            <w:tcW w:w="0" w:type="auto"/>
            <w:shd w:val="clear" w:color="auto" w:fill="CCEEFF"/>
            <w:tcMar>
              <w:top w:w="0" w:type="dxa"/>
              <w:left w:w="180" w:type="dxa"/>
              <w:bottom w:w="0" w:type="dxa"/>
              <w:right w:w="0" w:type="dxa"/>
            </w:tcMar>
            <w:vAlign w:val="bottom"/>
            <w:hideMark/>
          </w:tcPr>
          <w:p w14:paraId="0A68E9A1"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5D76D0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47F61F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5DE1D45"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515A00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19AA179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D5717C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137072E"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71B2EC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8DF461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188FC61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5EAEC72E"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21C085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87939F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1DB1875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EA1901C"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57225FE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3FE1BD0E" w14:textId="77777777" w:rsidTr="00AF69CD">
        <w:tc>
          <w:tcPr>
            <w:tcW w:w="0" w:type="auto"/>
            <w:shd w:val="clear" w:color="auto" w:fill="FFFFFF"/>
            <w:tcMar>
              <w:top w:w="0" w:type="dxa"/>
              <w:left w:w="180" w:type="dxa"/>
              <w:bottom w:w="0" w:type="dxa"/>
              <w:right w:w="0" w:type="dxa"/>
            </w:tcMar>
            <w:vAlign w:val="bottom"/>
            <w:hideMark/>
          </w:tcPr>
          <w:p w14:paraId="3947848B"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Loss before provision for income taxes</w:t>
            </w:r>
          </w:p>
        </w:tc>
        <w:tc>
          <w:tcPr>
            <w:tcW w:w="0" w:type="auto"/>
            <w:shd w:val="clear" w:color="auto" w:fill="FFFFFF"/>
            <w:vAlign w:val="bottom"/>
            <w:hideMark/>
          </w:tcPr>
          <w:p w14:paraId="07B4AA3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8F2615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58CEEEB"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(5,948,000</w:t>
            </w:r>
          </w:p>
        </w:tc>
        <w:tc>
          <w:tcPr>
            <w:tcW w:w="0" w:type="auto"/>
            <w:shd w:val="clear" w:color="auto" w:fill="FFFFFF"/>
            <w:vAlign w:val="bottom"/>
            <w:hideMark/>
          </w:tcPr>
          <w:p w14:paraId="4AB67C9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55D5C6A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532D7C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A8D92DE"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(8,086,000</w:t>
            </w:r>
          </w:p>
        </w:tc>
        <w:tc>
          <w:tcPr>
            <w:tcW w:w="0" w:type="auto"/>
            <w:shd w:val="clear" w:color="auto" w:fill="FFFFFF"/>
            <w:vAlign w:val="bottom"/>
            <w:hideMark/>
          </w:tcPr>
          <w:p w14:paraId="7447F56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079DAD4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70D869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CF103C1"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(21,701,000</w:t>
            </w:r>
          </w:p>
        </w:tc>
        <w:tc>
          <w:tcPr>
            <w:tcW w:w="0" w:type="auto"/>
            <w:shd w:val="clear" w:color="auto" w:fill="FFFFFF"/>
            <w:vAlign w:val="bottom"/>
            <w:hideMark/>
          </w:tcPr>
          <w:p w14:paraId="7529E61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636CFE9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770830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260AEDD"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(17,619,000</w:t>
            </w:r>
          </w:p>
        </w:tc>
        <w:tc>
          <w:tcPr>
            <w:tcW w:w="0" w:type="auto"/>
            <w:shd w:val="clear" w:color="auto" w:fill="FFFFFF"/>
            <w:vAlign w:val="bottom"/>
            <w:hideMark/>
          </w:tcPr>
          <w:p w14:paraId="32213B0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r>
      <w:tr w:rsidR="00E9572D" w:rsidRPr="00E9572D" w14:paraId="6CCCF5D0" w14:textId="77777777" w:rsidTr="00AF69CD">
        <w:tc>
          <w:tcPr>
            <w:tcW w:w="0" w:type="auto"/>
            <w:shd w:val="clear" w:color="auto" w:fill="CCEEFF"/>
            <w:tcMar>
              <w:top w:w="0" w:type="dxa"/>
              <w:left w:w="180" w:type="dxa"/>
              <w:bottom w:w="0" w:type="dxa"/>
              <w:right w:w="0" w:type="dxa"/>
            </w:tcMar>
            <w:vAlign w:val="bottom"/>
            <w:hideMark/>
          </w:tcPr>
          <w:p w14:paraId="521E8931"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882051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F0A8A4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2681C9D"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F1E83C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0B36EB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EAA7BF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D631371"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CEDA5E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540340B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1BD5F76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A822015"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D15BFC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66A788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D9EA10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9950047"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438A98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5D5E61BF" w14:textId="77777777" w:rsidTr="00AF69CD">
        <w:tc>
          <w:tcPr>
            <w:tcW w:w="0" w:type="auto"/>
            <w:shd w:val="clear" w:color="auto" w:fill="FFFFFF"/>
            <w:tcMar>
              <w:top w:w="0" w:type="dxa"/>
              <w:left w:w="180" w:type="dxa"/>
              <w:bottom w:w="30" w:type="dxa"/>
              <w:right w:w="0" w:type="dxa"/>
            </w:tcMar>
            <w:vAlign w:val="bottom"/>
            <w:hideMark/>
          </w:tcPr>
          <w:p w14:paraId="0DFF0EDF"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Provision for income taxes</w:t>
            </w:r>
          </w:p>
        </w:tc>
        <w:tc>
          <w:tcPr>
            <w:tcW w:w="0" w:type="auto"/>
            <w:shd w:val="clear" w:color="auto" w:fill="FFFFFF"/>
            <w:tcMar>
              <w:top w:w="0" w:type="dxa"/>
              <w:left w:w="0" w:type="dxa"/>
              <w:bottom w:w="30" w:type="dxa"/>
              <w:right w:w="0" w:type="dxa"/>
            </w:tcMar>
            <w:vAlign w:val="bottom"/>
            <w:hideMark/>
          </w:tcPr>
          <w:p w14:paraId="0CEA407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11B85C6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68BD3A86"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tcMar>
              <w:top w:w="0" w:type="dxa"/>
              <w:left w:w="0" w:type="dxa"/>
              <w:bottom w:w="30" w:type="dxa"/>
              <w:right w:w="0" w:type="dxa"/>
            </w:tcMar>
            <w:vAlign w:val="bottom"/>
            <w:hideMark/>
          </w:tcPr>
          <w:p w14:paraId="3E7B0A7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tcMar>
              <w:top w:w="0" w:type="dxa"/>
              <w:left w:w="0" w:type="dxa"/>
              <w:bottom w:w="30" w:type="dxa"/>
              <w:right w:w="0" w:type="dxa"/>
            </w:tcMar>
            <w:vAlign w:val="bottom"/>
            <w:hideMark/>
          </w:tcPr>
          <w:p w14:paraId="114E0EC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7A9A29C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0740D12B"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tcMar>
              <w:top w:w="0" w:type="dxa"/>
              <w:left w:w="0" w:type="dxa"/>
              <w:bottom w:w="30" w:type="dxa"/>
              <w:right w:w="0" w:type="dxa"/>
            </w:tcMar>
            <w:vAlign w:val="bottom"/>
            <w:hideMark/>
          </w:tcPr>
          <w:p w14:paraId="5CA5226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tcMar>
              <w:top w:w="0" w:type="dxa"/>
              <w:left w:w="0" w:type="dxa"/>
              <w:bottom w:w="30" w:type="dxa"/>
              <w:right w:w="0" w:type="dxa"/>
            </w:tcMar>
            <w:vAlign w:val="bottom"/>
            <w:hideMark/>
          </w:tcPr>
          <w:p w14:paraId="4626BE9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576963A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01216A4C"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tcMar>
              <w:top w:w="0" w:type="dxa"/>
              <w:left w:w="0" w:type="dxa"/>
              <w:bottom w:w="30" w:type="dxa"/>
              <w:right w:w="0" w:type="dxa"/>
            </w:tcMar>
            <w:vAlign w:val="bottom"/>
            <w:hideMark/>
          </w:tcPr>
          <w:p w14:paraId="79F78A8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tcMar>
              <w:top w:w="0" w:type="dxa"/>
              <w:left w:w="0" w:type="dxa"/>
              <w:bottom w:w="30" w:type="dxa"/>
              <w:right w:w="0" w:type="dxa"/>
            </w:tcMar>
            <w:vAlign w:val="bottom"/>
            <w:hideMark/>
          </w:tcPr>
          <w:p w14:paraId="288B0BC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794EC9E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5EA44DC7"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tcMar>
              <w:top w:w="0" w:type="dxa"/>
              <w:left w:w="0" w:type="dxa"/>
              <w:bottom w:w="30" w:type="dxa"/>
              <w:right w:w="0" w:type="dxa"/>
            </w:tcMar>
            <w:vAlign w:val="bottom"/>
            <w:hideMark/>
          </w:tcPr>
          <w:p w14:paraId="6048A13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77522B35" w14:textId="77777777" w:rsidTr="00AF69CD">
        <w:tc>
          <w:tcPr>
            <w:tcW w:w="0" w:type="auto"/>
            <w:shd w:val="clear" w:color="auto" w:fill="CCEEFF"/>
            <w:tcMar>
              <w:top w:w="0" w:type="dxa"/>
              <w:left w:w="180" w:type="dxa"/>
              <w:bottom w:w="80" w:type="dxa"/>
              <w:right w:w="0" w:type="dxa"/>
            </w:tcMar>
            <w:vAlign w:val="bottom"/>
            <w:hideMark/>
          </w:tcPr>
          <w:p w14:paraId="08D8CC42"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Net loss</w:t>
            </w:r>
          </w:p>
        </w:tc>
        <w:tc>
          <w:tcPr>
            <w:tcW w:w="0" w:type="auto"/>
            <w:shd w:val="clear" w:color="auto" w:fill="CCEEFF"/>
            <w:tcMar>
              <w:top w:w="0" w:type="dxa"/>
              <w:left w:w="0" w:type="dxa"/>
              <w:bottom w:w="80" w:type="dxa"/>
              <w:right w:w="0" w:type="dxa"/>
            </w:tcMar>
            <w:vAlign w:val="bottom"/>
            <w:hideMark/>
          </w:tcPr>
          <w:p w14:paraId="0020BAB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double" w:sz="12" w:space="0" w:color="000000"/>
            </w:tcBorders>
            <w:shd w:val="clear" w:color="auto" w:fill="CCEEFF"/>
            <w:vAlign w:val="bottom"/>
            <w:hideMark/>
          </w:tcPr>
          <w:p w14:paraId="02A80E4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tcBorders>
              <w:bottom w:val="double" w:sz="12" w:space="0" w:color="000000"/>
            </w:tcBorders>
            <w:shd w:val="clear" w:color="auto" w:fill="CCEEFF"/>
            <w:vAlign w:val="bottom"/>
            <w:hideMark/>
          </w:tcPr>
          <w:p w14:paraId="0438365A"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(5,948,000</w:t>
            </w:r>
          </w:p>
        </w:tc>
        <w:tc>
          <w:tcPr>
            <w:tcW w:w="0" w:type="auto"/>
            <w:shd w:val="clear" w:color="auto" w:fill="CCEEFF"/>
            <w:tcMar>
              <w:top w:w="0" w:type="dxa"/>
              <w:left w:w="0" w:type="dxa"/>
              <w:bottom w:w="50" w:type="dxa"/>
              <w:right w:w="0" w:type="dxa"/>
            </w:tcMar>
            <w:vAlign w:val="bottom"/>
            <w:hideMark/>
          </w:tcPr>
          <w:p w14:paraId="7B89CEE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tcMar>
              <w:top w:w="0" w:type="dxa"/>
              <w:left w:w="0" w:type="dxa"/>
              <w:bottom w:w="80" w:type="dxa"/>
              <w:right w:w="0" w:type="dxa"/>
            </w:tcMar>
            <w:vAlign w:val="bottom"/>
            <w:hideMark/>
          </w:tcPr>
          <w:p w14:paraId="70D38B6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double" w:sz="12" w:space="0" w:color="000000"/>
            </w:tcBorders>
            <w:shd w:val="clear" w:color="auto" w:fill="CCEEFF"/>
            <w:vAlign w:val="bottom"/>
            <w:hideMark/>
          </w:tcPr>
          <w:p w14:paraId="7E9722D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tcBorders>
              <w:bottom w:val="double" w:sz="12" w:space="0" w:color="000000"/>
            </w:tcBorders>
            <w:shd w:val="clear" w:color="auto" w:fill="CCEEFF"/>
            <w:vAlign w:val="bottom"/>
            <w:hideMark/>
          </w:tcPr>
          <w:p w14:paraId="071F7B47"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(8,086,000</w:t>
            </w:r>
          </w:p>
        </w:tc>
        <w:tc>
          <w:tcPr>
            <w:tcW w:w="0" w:type="auto"/>
            <w:shd w:val="clear" w:color="auto" w:fill="CCEEFF"/>
            <w:tcMar>
              <w:top w:w="0" w:type="dxa"/>
              <w:left w:w="0" w:type="dxa"/>
              <w:bottom w:w="50" w:type="dxa"/>
              <w:right w:w="0" w:type="dxa"/>
            </w:tcMar>
            <w:vAlign w:val="bottom"/>
            <w:hideMark/>
          </w:tcPr>
          <w:p w14:paraId="5DC9140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tcMar>
              <w:top w:w="0" w:type="dxa"/>
              <w:left w:w="0" w:type="dxa"/>
              <w:bottom w:w="80" w:type="dxa"/>
              <w:right w:w="0" w:type="dxa"/>
            </w:tcMar>
            <w:vAlign w:val="bottom"/>
            <w:hideMark/>
          </w:tcPr>
          <w:p w14:paraId="06133EF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double" w:sz="12" w:space="0" w:color="000000"/>
            </w:tcBorders>
            <w:shd w:val="clear" w:color="auto" w:fill="CCEEFF"/>
            <w:vAlign w:val="bottom"/>
            <w:hideMark/>
          </w:tcPr>
          <w:p w14:paraId="2B6285E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tcBorders>
              <w:bottom w:val="double" w:sz="12" w:space="0" w:color="000000"/>
            </w:tcBorders>
            <w:shd w:val="clear" w:color="auto" w:fill="CCEEFF"/>
            <w:vAlign w:val="bottom"/>
            <w:hideMark/>
          </w:tcPr>
          <w:p w14:paraId="7DB8E841"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(21,701,000</w:t>
            </w:r>
          </w:p>
        </w:tc>
        <w:tc>
          <w:tcPr>
            <w:tcW w:w="0" w:type="auto"/>
            <w:shd w:val="clear" w:color="auto" w:fill="CCEEFF"/>
            <w:tcMar>
              <w:top w:w="0" w:type="dxa"/>
              <w:left w:w="0" w:type="dxa"/>
              <w:bottom w:w="50" w:type="dxa"/>
              <w:right w:w="0" w:type="dxa"/>
            </w:tcMar>
            <w:vAlign w:val="bottom"/>
            <w:hideMark/>
          </w:tcPr>
          <w:p w14:paraId="39B2FBE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tcMar>
              <w:top w:w="0" w:type="dxa"/>
              <w:left w:w="0" w:type="dxa"/>
              <w:bottom w:w="80" w:type="dxa"/>
              <w:right w:w="0" w:type="dxa"/>
            </w:tcMar>
            <w:vAlign w:val="bottom"/>
            <w:hideMark/>
          </w:tcPr>
          <w:p w14:paraId="227785B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double" w:sz="12" w:space="0" w:color="000000"/>
            </w:tcBorders>
            <w:shd w:val="clear" w:color="auto" w:fill="CCEEFF"/>
            <w:vAlign w:val="bottom"/>
            <w:hideMark/>
          </w:tcPr>
          <w:p w14:paraId="5E52B14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tcBorders>
              <w:bottom w:val="double" w:sz="12" w:space="0" w:color="000000"/>
            </w:tcBorders>
            <w:shd w:val="clear" w:color="auto" w:fill="CCEEFF"/>
            <w:vAlign w:val="bottom"/>
            <w:hideMark/>
          </w:tcPr>
          <w:p w14:paraId="2567AFCF"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(17,619,000</w:t>
            </w:r>
          </w:p>
        </w:tc>
        <w:tc>
          <w:tcPr>
            <w:tcW w:w="0" w:type="auto"/>
            <w:shd w:val="clear" w:color="auto" w:fill="CCEEFF"/>
            <w:tcMar>
              <w:top w:w="0" w:type="dxa"/>
              <w:left w:w="0" w:type="dxa"/>
              <w:bottom w:w="50" w:type="dxa"/>
              <w:right w:w="0" w:type="dxa"/>
            </w:tcMar>
            <w:vAlign w:val="bottom"/>
            <w:hideMark/>
          </w:tcPr>
          <w:p w14:paraId="15D068D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r>
      <w:tr w:rsidR="00E9572D" w:rsidRPr="00E9572D" w14:paraId="3543C741" w14:textId="77777777" w:rsidTr="00AF69CD">
        <w:tc>
          <w:tcPr>
            <w:tcW w:w="0" w:type="auto"/>
            <w:shd w:val="clear" w:color="auto" w:fill="FFFFFF"/>
            <w:tcMar>
              <w:top w:w="0" w:type="dxa"/>
              <w:left w:w="180" w:type="dxa"/>
              <w:bottom w:w="0" w:type="dxa"/>
              <w:right w:w="0" w:type="dxa"/>
            </w:tcMar>
            <w:vAlign w:val="bottom"/>
            <w:hideMark/>
          </w:tcPr>
          <w:p w14:paraId="2650982D"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CEABCD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45BF47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6BEBAC5"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E0FF83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5B288B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2D32839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5EEB516"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1A5CB2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0709AC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AEE697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7508AF0"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7EF067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7D6A3B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053AA0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4AF9740"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F4A6CF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17D05BAD" w14:textId="77777777" w:rsidTr="00AF69CD">
        <w:tc>
          <w:tcPr>
            <w:tcW w:w="0" w:type="auto"/>
            <w:shd w:val="clear" w:color="auto" w:fill="CCEEFF"/>
            <w:tcMar>
              <w:top w:w="0" w:type="dxa"/>
              <w:left w:w="180" w:type="dxa"/>
              <w:bottom w:w="80" w:type="dxa"/>
              <w:right w:w="0" w:type="dxa"/>
            </w:tcMar>
            <w:vAlign w:val="bottom"/>
            <w:hideMark/>
          </w:tcPr>
          <w:p w14:paraId="043FDBF0"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Net loss per share, basic and diluted</w:t>
            </w:r>
          </w:p>
        </w:tc>
        <w:tc>
          <w:tcPr>
            <w:tcW w:w="0" w:type="auto"/>
            <w:shd w:val="clear" w:color="auto" w:fill="CCEEFF"/>
            <w:tcMar>
              <w:top w:w="0" w:type="dxa"/>
              <w:left w:w="0" w:type="dxa"/>
              <w:bottom w:w="80" w:type="dxa"/>
              <w:right w:w="0" w:type="dxa"/>
            </w:tcMar>
            <w:vAlign w:val="bottom"/>
            <w:hideMark/>
          </w:tcPr>
          <w:p w14:paraId="20E5391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double" w:sz="12" w:space="0" w:color="000000"/>
            </w:tcBorders>
            <w:shd w:val="clear" w:color="auto" w:fill="CCEEFF"/>
            <w:vAlign w:val="bottom"/>
            <w:hideMark/>
          </w:tcPr>
          <w:p w14:paraId="14CB017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tcBorders>
              <w:bottom w:val="double" w:sz="12" w:space="0" w:color="000000"/>
            </w:tcBorders>
            <w:shd w:val="clear" w:color="auto" w:fill="CCEEFF"/>
            <w:vAlign w:val="bottom"/>
            <w:hideMark/>
          </w:tcPr>
          <w:p w14:paraId="4B04063A"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(0.15</w:t>
            </w:r>
          </w:p>
        </w:tc>
        <w:tc>
          <w:tcPr>
            <w:tcW w:w="0" w:type="auto"/>
            <w:shd w:val="clear" w:color="auto" w:fill="CCEEFF"/>
            <w:tcMar>
              <w:top w:w="0" w:type="dxa"/>
              <w:left w:w="0" w:type="dxa"/>
              <w:bottom w:w="50" w:type="dxa"/>
              <w:right w:w="0" w:type="dxa"/>
            </w:tcMar>
            <w:vAlign w:val="bottom"/>
            <w:hideMark/>
          </w:tcPr>
          <w:p w14:paraId="746FAA4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tcMar>
              <w:top w:w="0" w:type="dxa"/>
              <w:left w:w="0" w:type="dxa"/>
              <w:bottom w:w="80" w:type="dxa"/>
              <w:right w:w="0" w:type="dxa"/>
            </w:tcMar>
            <w:vAlign w:val="bottom"/>
            <w:hideMark/>
          </w:tcPr>
          <w:p w14:paraId="7AE50D8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double" w:sz="12" w:space="0" w:color="000000"/>
            </w:tcBorders>
            <w:shd w:val="clear" w:color="auto" w:fill="CCEEFF"/>
            <w:vAlign w:val="bottom"/>
            <w:hideMark/>
          </w:tcPr>
          <w:p w14:paraId="4045183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tcBorders>
              <w:bottom w:val="double" w:sz="12" w:space="0" w:color="000000"/>
            </w:tcBorders>
            <w:shd w:val="clear" w:color="auto" w:fill="CCEEFF"/>
            <w:vAlign w:val="bottom"/>
            <w:hideMark/>
          </w:tcPr>
          <w:p w14:paraId="35BEA88F"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(0.56</w:t>
            </w:r>
          </w:p>
        </w:tc>
        <w:tc>
          <w:tcPr>
            <w:tcW w:w="0" w:type="auto"/>
            <w:shd w:val="clear" w:color="auto" w:fill="CCEEFF"/>
            <w:tcMar>
              <w:top w:w="0" w:type="dxa"/>
              <w:left w:w="0" w:type="dxa"/>
              <w:bottom w:w="50" w:type="dxa"/>
              <w:right w:w="0" w:type="dxa"/>
            </w:tcMar>
            <w:vAlign w:val="bottom"/>
            <w:hideMark/>
          </w:tcPr>
          <w:p w14:paraId="6E5540B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tcMar>
              <w:top w:w="0" w:type="dxa"/>
              <w:left w:w="0" w:type="dxa"/>
              <w:bottom w:w="80" w:type="dxa"/>
              <w:right w:w="0" w:type="dxa"/>
            </w:tcMar>
            <w:vAlign w:val="bottom"/>
            <w:hideMark/>
          </w:tcPr>
          <w:p w14:paraId="57A1040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double" w:sz="12" w:space="0" w:color="000000"/>
            </w:tcBorders>
            <w:shd w:val="clear" w:color="auto" w:fill="CCEEFF"/>
            <w:vAlign w:val="bottom"/>
            <w:hideMark/>
          </w:tcPr>
          <w:p w14:paraId="5725308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tcBorders>
              <w:bottom w:val="double" w:sz="12" w:space="0" w:color="000000"/>
            </w:tcBorders>
            <w:shd w:val="clear" w:color="auto" w:fill="CCEEFF"/>
            <w:vAlign w:val="bottom"/>
            <w:hideMark/>
          </w:tcPr>
          <w:p w14:paraId="48C381A9"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(0.58</w:t>
            </w:r>
          </w:p>
        </w:tc>
        <w:tc>
          <w:tcPr>
            <w:tcW w:w="0" w:type="auto"/>
            <w:shd w:val="clear" w:color="auto" w:fill="CCEEFF"/>
            <w:tcMar>
              <w:top w:w="0" w:type="dxa"/>
              <w:left w:w="0" w:type="dxa"/>
              <w:bottom w:w="50" w:type="dxa"/>
              <w:right w:w="0" w:type="dxa"/>
            </w:tcMar>
            <w:vAlign w:val="bottom"/>
            <w:hideMark/>
          </w:tcPr>
          <w:p w14:paraId="0F52095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tcMar>
              <w:top w:w="0" w:type="dxa"/>
              <w:left w:w="0" w:type="dxa"/>
              <w:bottom w:w="80" w:type="dxa"/>
              <w:right w:w="0" w:type="dxa"/>
            </w:tcMar>
            <w:vAlign w:val="bottom"/>
            <w:hideMark/>
          </w:tcPr>
          <w:p w14:paraId="593CF30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double" w:sz="12" w:space="0" w:color="000000"/>
            </w:tcBorders>
            <w:shd w:val="clear" w:color="auto" w:fill="CCEEFF"/>
            <w:vAlign w:val="bottom"/>
            <w:hideMark/>
          </w:tcPr>
          <w:p w14:paraId="1243EB4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tcBorders>
              <w:bottom w:val="double" w:sz="12" w:space="0" w:color="000000"/>
            </w:tcBorders>
            <w:shd w:val="clear" w:color="auto" w:fill="CCEEFF"/>
            <w:vAlign w:val="bottom"/>
            <w:hideMark/>
          </w:tcPr>
          <w:p w14:paraId="52A68C57"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(1.22</w:t>
            </w:r>
          </w:p>
        </w:tc>
        <w:tc>
          <w:tcPr>
            <w:tcW w:w="0" w:type="auto"/>
            <w:shd w:val="clear" w:color="auto" w:fill="CCEEFF"/>
            <w:tcMar>
              <w:top w:w="0" w:type="dxa"/>
              <w:left w:w="0" w:type="dxa"/>
              <w:bottom w:w="50" w:type="dxa"/>
              <w:right w:w="0" w:type="dxa"/>
            </w:tcMar>
            <w:vAlign w:val="bottom"/>
            <w:hideMark/>
          </w:tcPr>
          <w:p w14:paraId="5A62B54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r>
      <w:tr w:rsidR="00E9572D" w:rsidRPr="00E9572D" w14:paraId="1E139600" w14:textId="77777777" w:rsidTr="00AF69CD">
        <w:tc>
          <w:tcPr>
            <w:tcW w:w="0" w:type="auto"/>
            <w:shd w:val="clear" w:color="auto" w:fill="FFFFFF"/>
            <w:tcMar>
              <w:top w:w="0" w:type="dxa"/>
              <w:left w:w="180" w:type="dxa"/>
              <w:bottom w:w="80" w:type="dxa"/>
              <w:right w:w="0" w:type="dxa"/>
            </w:tcMar>
            <w:vAlign w:val="bottom"/>
            <w:hideMark/>
          </w:tcPr>
          <w:p w14:paraId="2F59C641"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Weighted average shares outstanding - basic and diluted</w:t>
            </w:r>
          </w:p>
        </w:tc>
        <w:tc>
          <w:tcPr>
            <w:tcW w:w="0" w:type="auto"/>
            <w:shd w:val="clear" w:color="auto" w:fill="FFFFFF"/>
            <w:tcMar>
              <w:top w:w="0" w:type="dxa"/>
              <w:left w:w="0" w:type="dxa"/>
              <w:bottom w:w="80" w:type="dxa"/>
              <w:right w:w="0" w:type="dxa"/>
            </w:tcMar>
            <w:vAlign w:val="bottom"/>
            <w:hideMark/>
          </w:tcPr>
          <w:p w14:paraId="22176D4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double" w:sz="12" w:space="0" w:color="000000"/>
            </w:tcBorders>
            <w:shd w:val="clear" w:color="auto" w:fill="FFFFFF"/>
            <w:vAlign w:val="bottom"/>
            <w:hideMark/>
          </w:tcPr>
          <w:p w14:paraId="77C70E9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double" w:sz="12" w:space="0" w:color="000000"/>
            </w:tcBorders>
            <w:shd w:val="clear" w:color="auto" w:fill="FFFFFF"/>
            <w:vAlign w:val="bottom"/>
            <w:hideMark/>
          </w:tcPr>
          <w:p w14:paraId="2A875E45"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40,611,068</w:t>
            </w:r>
          </w:p>
        </w:tc>
        <w:tc>
          <w:tcPr>
            <w:tcW w:w="0" w:type="auto"/>
            <w:shd w:val="clear" w:color="auto" w:fill="FFFFFF"/>
            <w:tcMar>
              <w:top w:w="0" w:type="dxa"/>
              <w:left w:w="0" w:type="dxa"/>
              <w:bottom w:w="80" w:type="dxa"/>
              <w:right w:w="0" w:type="dxa"/>
            </w:tcMar>
            <w:vAlign w:val="bottom"/>
            <w:hideMark/>
          </w:tcPr>
          <w:p w14:paraId="2638456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tcMar>
              <w:top w:w="0" w:type="dxa"/>
              <w:left w:w="0" w:type="dxa"/>
              <w:bottom w:w="80" w:type="dxa"/>
              <w:right w:w="0" w:type="dxa"/>
            </w:tcMar>
            <w:vAlign w:val="bottom"/>
            <w:hideMark/>
          </w:tcPr>
          <w:p w14:paraId="57CA323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double" w:sz="12" w:space="0" w:color="000000"/>
            </w:tcBorders>
            <w:shd w:val="clear" w:color="auto" w:fill="FFFFFF"/>
            <w:vAlign w:val="bottom"/>
            <w:hideMark/>
          </w:tcPr>
          <w:p w14:paraId="02F5469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double" w:sz="12" w:space="0" w:color="000000"/>
            </w:tcBorders>
            <w:shd w:val="clear" w:color="auto" w:fill="FFFFFF"/>
            <w:vAlign w:val="bottom"/>
            <w:hideMark/>
          </w:tcPr>
          <w:p w14:paraId="16A2DEB0"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14,450,688</w:t>
            </w:r>
          </w:p>
        </w:tc>
        <w:tc>
          <w:tcPr>
            <w:tcW w:w="0" w:type="auto"/>
            <w:shd w:val="clear" w:color="auto" w:fill="FFFFFF"/>
            <w:tcMar>
              <w:top w:w="0" w:type="dxa"/>
              <w:left w:w="0" w:type="dxa"/>
              <w:bottom w:w="80" w:type="dxa"/>
              <w:right w:w="0" w:type="dxa"/>
            </w:tcMar>
            <w:vAlign w:val="bottom"/>
            <w:hideMark/>
          </w:tcPr>
          <w:p w14:paraId="0145BDC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tcMar>
              <w:top w:w="0" w:type="dxa"/>
              <w:left w:w="0" w:type="dxa"/>
              <w:bottom w:w="80" w:type="dxa"/>
              <w:right w:w="0" w:type="dxa"/>
            </w:tcMar>
            <w:vAlign w:val="bottom"/>
            <w:hideMark/>
          </w:tcPr>
          <w:p w14:paraId="6B8DB8A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double" w:sz="12" w:space="0" w:color="000000"/>
            </w:tcBorders>
            <w:shd w:val="clear" w:color="auto" w:fill="FFFFFF"/>
            <w:vAlign w:val="bottom"/>
            <w:hideMark/>
          </w:tcPr>
          <w:p w14:paraId="36F2D90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double" w:sz="12" w:space="0" w:color="000000"/>
            </w:tcBorders>
            <w:shd w:val="clear" w:color="auto" w:fill="FFFFFF"/>
            <w:vAlign w:val="bottom"/>
            <w:hideMark/>
          </w:tcPr>
          <w:p w14:paraId="1D7DDE68"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37,347,047</w:t>
            </w:r>
          </w:p>
        </w:tc>
        <w:tc>
          <w:tcPr>
            <w:tcW w:w="0" w:type="auto"/>
            <w:shd w:val="clear" w:color="auto" w:fill="FFFFFF"/>
            <w:tcMar>
              <w:top w:w="0" w:type="dxa"/>
              <w:left w:w="0" w:type="dxa"/>
              <w:bottom w:w="80" w:type="dxa"/>
              <w:right w:w="0" w:type="dxa"/>
            </w:tcMar>
            <w:vAlign w:val="bottom"/>
            <w:hideMark/>
          </w:tcPr>
          <w:p w14:paraId="00C9F9F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tcMar>
              <w:top w:w="0" w:type="dxa"/>
              <w:left w:w="0" w:type="dxa"/>
              <w:bottom w:w="80" w:type="dxa"/>
              <w:right w:w="0" w:type="dxa"/>
            </w:tcMar>
            <w:vAlign w:val="bottom"/>
            <w:hideMark/>
          </w:tcPr>
          <w:p w14:paraId="5F87962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double" w:sz="12" w:space="0" w:color="000000"/>
            </w:tcBorders>
            <w:shd w:val="clear" w:color="auto" w:fill="FFFFFF"/>
            <w:vAlign w:val="bottom"/>
            <w:hideMark/>
          </w:tcPr>
          <w:p w14:paraId="6F98480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double" w:sz="12" w:space="0" w:color="000000"/>
            </w:tcBorders>
            <w:shd w:val="clear" w:color="auto" w:fill="FFFFFF"/>
            <w:vAlign w:val="bottom"/>
            <w:hideMark/>
          </w:tcPr>
          <w:p w14:paraId="40115059"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14,437,279</w:t>
            </w:r>
          </w:p>
        </w:tc>
        <w:tc>
          <w:tcPr>
            <w:tcW w:w="0" w:type="auto"/>
            <w:shd w:val="clear" w:color="auto" w:fill="FFFFFF"/>
            <w:tcMar>
              <w:top w:w="0" w:type="dxa"/>
              <w:left w:w="0" w:type="dxa"/>
              <w:bottom w:w="80" w:type="dxa"/>
              <w:right w:w="0" w:type="dxa"/>
            </w:tcMar>
            <w:vAlign w:val="bottom"/>
            <w:hideMark/>
          </w:tcPr>
          <w:p w14:paraId="73444B8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bl>
    <w:p w14:paraId="2BC9B6D0" w14:textId="77777777" w:rsidR="00070EE1" w:rsidRPr="00E9572D" w:rsidRDefault="00070EE1" w:rsidP="00070EE1">
      <w:pPr>
        <w:rPr>
          <w:rFonts w:ascii="Times New Roman" w:hAnsi="Times New Roman" w:cs="Times New Roman"/>
        </w:rPr>
      </w:pPr>
    </w:p>
    <w:p w14:paraId="15182BD3" w14:textId="77777777" w:rsidR="00070EE1" w:rsidRPr="00E9572D" w:rsidRDefault="00070EE1" w:rsidP="00070EE1">
      <w:pPr>
        <w:rPr>
          <w:rFonts w:ascii="Times New Roman" w:hAnsi="Times New Roman" w:cs="Times New Roman"/>
        </w:rPr>
      </w:pPr>
    </w:p>
    <w:p w14:paraId="0AD11382" w14:textId="77777777" w:rsidR="00070EE1" w:rsidRPr="00E9572D" w:rsidRDefault="00070EE1" w:rsidP="00070EE1">
      <w:pPr>
        <w:rPr>
          <w:rFonts w:ascii="Times New Roman" w:hAnsi="Times New Roman" w:cs="Times New Roman"/>
        </w:rPr>
      </w:pPr>
    </w:p>
    <w:p w14:paraId="44E0D4C9" w14:textId="77777777" w:rsidR="00070EE1" w:rsidRPr="00E9572D" w:rsidRDefault="00070EE1" w:rsidP="00070EE1">
      <w:pPr>
        <w:rPr>
          <w:rFonts w:ascii="Times New Roman" w:hAnsi="Times New Roman" w:cs="Times New Roman"/>
        </w:rPr>
      </w:pPr>
    </w:p>
    <w:p w14:paraId="15A4AC9E" w14:textId="77777777" w:rsidR="00070EE1" w:rsidRPr="00E9572D" w:rsidRDefault="00070EE1" w:rsidP="00070EE1">
      <w:pPr>
        <w:rPr>
          <w:rFonts w:ascii="Times New Roman" w:hAnsi="Times New Roman" w:cs="Times New Roman"/>
        </w:rPr>
      </w:pPr>
    </w:p>
    <w:p w14:paraId="438D562C" w14:textId="77777777" w:rsidR="00070EE1" w:rsidRPr="00E9572D" w:rsidRDefault="00070EE1" w:rsidP="00070EE1">
      <w:pPr>
        <w:rPr>
          <w:rFonts w:ascii="Times New Roman" w:hAnsi="Times New Roman" w:cs="Times New Roman"/>
        </w:rPr>
      </w:pPr>
    </w:p>
    <w:p w14:paraId="60C69FD5" w14:textId="77777777" w:rsidR="00070EE1" w:rsidRPr="00E9572D" w:rsidRDefault="00070EE1" w:rsidP="00070EE1">
      <w:pPr>
        <w:rPr>
          <w:rFonts w:ascii="Times New Roman" w:hAnsi="Times New Roman" w:cs="Times New Roman"/>
        </w:rPr>
      </w:pPr>
    </w:p>
    <w:p w14:paraId="606DF832" w14:textId="77777777" w:rsidR="00070EE1" w:rsidRPr="00E9572D" w:rsidRDefault="00070EE1" w:rsidP="00070EE1">
      <w:pPr>
        <w:rPr>
          <w:rFonts w:ascii="Times New Roman" w:hAnsi="Times New Roman" w:cs="Times New Roman"/>
        </w:rPr>
      </w:pPr>
    </w:p>
    <w:p w14:paraId="1A5B496C" w14:textId="77777777" w:rsidR="00070EE1" w:rsidRPr="00E9572D" w:rsidRDefault="00070EE1" w:rsidP="00070EE1">
      <w:pPr>
        <w:rPr>
          <w:rFonts w:ascii="Times New Roman" w:hAnsi="Times New Roman" w:cs="Times New Roman"/>
        </w:rPr>
      </w:pPr>
    </w:p>
    <w:p w14:paraId="77FA8903" w14:textId="77777777" w:rsidR="00070EE1" w:rsidRPr="00E9572D" w:rsidRDefault="00070EE1" w:rsidP="00070EE1">
      <w:pPr>
        <w:rPr>
          <w:rFonts w:ascii="Times New Roman" w:hAnsi="Times New Roman" w:cs="Times New Roman"/>
        </w:rPr>
      </w:pPr>
    </w:p>
    <w:p w14:paraId="4B9B80BF" w14:textId="77777777" w:rsidR="00070EE1" w:rsidRPr="00E9572D" w:rsidRDefault="00070EE1">
      <w:pPr>
        <w:rPr>
          <w:rFonts w:ascii="Times New Roman" w:hAnsi="Times New Roman" w:cs="Times New Roman"/>
        </w:rPr>
      </w:pPr>
    </w:p>
    <w:p w14:paraId="39CA9C7B" w14:textId="77777777" w:rsidR="00070EE1" w:rsidRPr="00E9572D" w:rsidRDefault="00070EE1">
      <w:pPr>
        <w:rPr>
          <w:rFonts w:ascii="Times New Roman" w:hAnsi="Times New Roman" w:cs="Times New Roman"/>
        </w:rPr>
      </w:pPr>
    </w:p>
    <w:p w14:paraId="65D3BDD1" w14:textId="77777777" w:rsidR="00070EE1" w:rsidRPr="00E9572D" w:rsidRDefault="00070EE1">
      <w:pPr>
        <w:rPr>
          <w:rFonts w:ascii="Times New Roman" w:hAnsi="Times New Roman" w:cs="Times New Roman"/>
        </w:rPr>
      </w:pPr>
    </w:p>
    <w:p w14:paraId="5445D382" w14:textId="77777777" w:rsidR="00070EE1" w:rsidRPr="00E9572D" w:rsidRDefault="00070EE1">
      <w:pPr>
        <w:rPr>
          <w:rFonts w:ascii="Times New Roman" w:hAnsi="Times New Roman" w:cs="Times New Roman"/>
        </w:rPr>
      </w:pPr>
    </w:p>
    <w:p w14:paraId="689857BD" w14:textId="77777777" w:rsidR="00070EE1" w:rsidRPr="00E9572D" w:rsidRDefault="00070EE1">
      <w:pPr>
        <w:rPr>
          <w:rFonts w:ascii="Times New Roman" w:hAnsi="Times New Roman" w:cs="Times New Roman"/>
        </w:rPr>
      </w:pPr>
    </w:p>
    <w:p w14:paraId="1BE94C52" w14:textId="77777777" w:rsidR="00070EE1" w:rsidRPr="00E9572D" w:rsidRDefault="00070EE1">
      <w:pPr>
        <w:rPr>
          <w:rFonts w:ascii="Times New Roman" w:hAnsi="Times New Roman" w:cs="Times New Roman"/>
        </w:rPr>
      </w:pPr>
    </w:p>
    <w:p w14:paraId="794B6784" w14:textId="77777777" w:rsidR="00E9572D" w:rsidRPr="00E9572D" w:rsidRDefault="00E9572D" w:rsidP="00E9572D">
      <w:pPr>
        <w:jc w:val="center"/>
        <w:rPr>
          <w:rFonts w:ascii="Times New Roman" w:eastAsia="Times New Roman" w:hAnsi="Times New Roman" w:cs="Times New Roman"/>
          <w:kern w:val="0"/>
          <w:sz w:val="20"/>
          <w:szCs w:val="20"/>
        </w:rPr>
      </w:pPr>
      <w:r w:rsidRPr="00E9572D">
        <w:rPr>
          <w:rFonts w:ascii="Times New Roman" w:eastAsia="Times New Roman" w:hAnsi="Times New Roman" w:cs="Times New Roman"/>
          <w:b/>
          <w:bCs/>
          <w:kern w:val="0"/>
          <w:sz w:val="20"/>
          <w:szCs w:val="20"/>
        </w:rPr>
        <w:t>Gryphon Digital Mining, Inc and Subsidiaries</w:t>
      </w:r>
    </w:p>
    <w:p w14:paraId="5CCF2405" w14:textId="77777777" w:rsidR="00E9572D" w:rsidRPr="00E9572D" w:rsidRDefault="00E9572D" w:rsidP="00E9572D">
      <w:pPr>
        <w:jc w:val="center"/>
        <w:rPr>
          <w:rFonts w:ascii="Times New Roman" w:eastAsia="Times New Roman" w:hAnsi="Times New Roman" w:cs="Times New Roman"/>
          <w:kern w:val="0"/>
          <w:sz w:val="20"/>
          <w:szCs w:val="20"/>
        </w:rPr>
      </w:pPr>
      <w:r w:rsidRPr="00E9572D">
        <w:rPr>
          <w:rFonts w:ascii="Times New Roman" w:eastAsia="Times New Roman" w:hAnsi="Times New Roman" w:cs="Times New Roman"/>
          <w:b/>
          <w:bCs/>
          <w:kern w:val="0"/>
          <w:sz w:val="20"/>
          <w:szCs w:val="20"/>
        </w:rPr>
        <w:t>Unaudited Condensed Consolidated Statement of Changes in Stockholders’ Deficit</w:t>
      </w:r>
    </w:p>
    <w:p w14:paraId="11A5B168" w14:textId="77777777" w:rsidR="00E9572D" w:rsidRPr="00E9572D" w:rsidRDefault="00E9572D" w:rsidP="00E9572D">
      <w:pPr>
        <w:jc w:val="center"/>
        <w:rPr>
          <w:rFonts w:ascii="Times New Roman" w:hAnsi="Times New Roman" w:cs="Times New Roman"/>
        </w:rPr>
      </w:pPr>
      <w:r w:rsidRPr="00E9572D">
        <w:rPr>
          <w:rFonts w:ascii="Times New Roman" w:eastAsia="Times New Roman" w:hAnsi="Times New Roman" w:cs="Times New Roman"/>
          <w:b/>
          <w:bCs/>
          <w:kern w:val="0"/>
          <w:sz w:val="20"/>
          <w:szCs w:val="20"/>
        </w:rPr>
        <w:lastRenderedPageBreak/>
        <w:t>For the Nine Months Ended September 30, 2024</w:t>
      </w:r>
    </w:p>
    <w:p w14:paraId="087F63A6" w14:textId="77777777" w:rsidR="00070EE1" w:rsidRPr="00E9572D" w:rsidRDefault="00070EE1">
      <w:pPr>
        <w:rPr>
          <w:rFonts w:ascii="Times New Roman" w:hAnsi="Times New Roman" w:cs="Times New Roman"/>
        </w:rPr>
      </w:pPr>
    </w:p>
    <w:p w14:paraId="20DBAB09" w14:textId="77777777" w:rsidR="00070EE1" w:rsidRPr="00E9572D" w:rsidRDefault="00070EE1">
      <w:pPr>
        <w:rPr>
          <w:rFonts w:ascii="Times New Roman" w:hAnsi="Times New Roman" w:cs="Times New Roman"/>
        </w:rPr>
      </w:pPr>
    </w:p>
    <w:p w14:paraId="19055389" w14:textId="77777777" w:rsidR="00070EE1" w:rsidRPr="00E9572D" w:rsidRDefault="00070EE1">
      <w:pPr>
        <w:rPr>
          <w:rFonts w:ascii="Times New Roman" w:hAnsi="Times New Roman" w:cs="Times New Roman"/>
        </w:rPr>
      </w:pPr>
    </w:p>
    <w:tbl>
      <w:tblPr>
        <w:tblW w:w="5000" w:type="pct"/>
        <w:tblCellMar>
          <w:left w:w="0" w:type="dxa"/>
          <w:right w:w="0" w:type="dxa"/>
        </w:tblCellMar>
        <w:tblLook w:val="04A0" w:firstRow="1" w:lastRow="0" w:firstColumn="1" w:lastColumn="0" w:noHBand="0" w:noVBand="1"/>
      </w:tblPr>
      <w:tblGrid>
        <w:gridCol w:w="1622"/>
        <w:gridCol w:w="40"/>
        <w:gridCol w:w="40"/>
        <w:gridCol w:w="694"/>
        <w:gridCol w:w="54"/>
        <w:gridCol w:w="40"/>
        <w:gridCol w:w="81"/>
        <w:gridCol w:w="420"/>
        <w:gridCol w:w="40"/>
        <w:gridCol w:w="40"/>
        <w:gridCol w:w="40"/>
        <w:gridCol w:w="574"/>
        <w:gridCol w:w="54"/>
        <w:gridCol w:w="40"/>
        <w:gridCol w:w="81"/>
        <w:gridCol w:w="420"/>
        <w:gridCol w:w="40"/>
        <w:gridCol w:w="40"/>
        <w:gridCol w:w="40"/>
        <w:gridCol w:w="720"/>
        <w:gridCol w:w="40"/>
        <w:gridCol w:w="40"/>
        <w:gridCol w:w="81"/>
        <w:gridCol w:w="420"/>
        <w:gridCol w:w="40"/>
        <w:gridCol w:w="40"/>
        <w:gridCol w:w="80"/>
        <w:gridCol w:w="720"/>
        <w:gridCol w:w="54"/>
        <w:gridCol w:w="40"/>
        <w:gridCol w:w="81"/>
        <w:gridCol w:w="654"/>
        <w:gridCol w:w="54"/>
        <w:gridCol w:w="40"/>
        <w:gridCol w:w="80"/>
        <w:gridCol w:w="774"/>
        <w:gridCol w:w="54"/>
        <w:gridCol w:w="40"/>
        <w:gridCol w:w="80"/>
        <w:gridCol w:w="774"/>
        <w:gridCol w:w="54"/>
      </w:tblGrid>
      <w:tr w:rsidR="00E9572D" w:rsidRPr="00E9572D" w14:paraId="75C482B3" w14:textId="77777777" w:rsidTr="00AF69CD">
        <w:tc>
          <w:tcPr>
            <w:tcW w:w="0" w:type="auto"/>
            <w:tcMar>
              <w:top w:w="0" w:type="dxa"/>
              <w:left w:w="180" w:type="dxa"/>
              <w:bottom w:w="0" w:type="dxa"/>
              <w:right w:w="0" w:type="dxa"/>
            </w:tcMar>
            <w:vAlign w:val="bottom"/>
            <w:hideMark/>
          </w:tcPr>
          <w:p w14:paraId="2ED49C7E" w14:textId="77777777" w:rsidR="00E9572D" w:rsidRPr="00E9572D" w:rsidRDefault="00E9572D" w:rsidP="00AF69CD">
            <w:pPr>
              <w:ind w:hanging="180"/>
              <w:jc w:val="cente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Mar>
              <w:top w:w="0" w:type="dxa"/>
              <w:left w:w="0" w:type="dxa"/>
              <w:bottom w:w="30" w:type="dxa"/>
              <w:right w:w="0" w:type="dxa"/>
            </w:tcMar>
            <w:vAlign w:val="bottom"/>
            <w:hideMark/>
          </w:tcPr>
          <w:p w14:paraId="2D845123" w14:textId="77777777" w:rsidR="00E9572D" w:rsidRPr="00E9572D" w:rsidRDefault="00E9572D" w:rsidP="00AF69CD">
            <w:pP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 </w:t>
            </w:r>
          </w:p>
        </w:tc>
        <w:tc>
          <w:tcPr>
            <w:tcW w:w="0" w:type="auto"/>
            <w:gridSpan w:val="6"/>
            <w:tcBorders>
              <w:bottom w:val="single" w:sz="12" w:space="0" w:color="000000"/>
            </w:tcBorders>
            <w:vAlign w:val="bottom"/>
            <w:hideMark/>
          </w:tcPr>
          <w:p w14:paraId="48296A81" w14:textId="77777777" w:rsidR="00E9572D" w:rsidRPr="00E9572D" w:rsidRDefault="00E9572D" w:rsidP="00AF69CD">
            <w:pPr>
              <w:jc w:val="center"/>
              <w:rPr>
                <w:rFonts w:ascii="Times New Roman" w:eastAsia="Times New Roman" w:hAnsi="Times New Roman" w:cs="Times New Roman"/>
                <w:b/>
                <w:bCs/>
                <w:kern w:val="0"/>
                <w:sz w:val="13"/>
                <w:szCs w:val="13"/>
              </w:rPr>
            </w:pPr>
            <w:r w:rsidRPr="00E9572D">
              <w:rPr>
                <w:rFonts w:ascii="Times New Roman" w:eastAsia="Times New Roman" w:hAnsi="Times New Roman" w:cs="Times New Roman"/>
                <w:b/>
                <w:bCs/>
                <w:kern w:val="0"/>
                <w:sz w:val="13"/>
                <w:szCs w:val="13"/>
              </w:rPr>
              <w:t xml:space="preserve">Series Seed </w:t>
            </w:r>
            <w:r w:rsidRPr="00E9572D">
              <w:rPr>
                <w:rFonts w:ascii="Times New Roman" w:eastAsia="Times New Roman" w:hAnsi="Times New Roman" w:cs="Times New Roman"/>
                <w:b/>
                <w:bCs/>
                <w:kern w:val="0"/>
                <w:sz w:val="13"/>
                <w:szCs w:val="13"/>
              </w:rPr>
              <w:br/>
              <w:t>Preferred Stock</w:t>
            </w:r>
          </w:p>
        </w:tc>
        <w:tc>
          <w:tcPr>
            <w:tcW w:w="0" w:type="auto"/>
            <w:tcMar>
              <w:top w:w="0" w:type="dxa"/>
              <w:left w:w="0" w:type="dxa"/>
              <w:bottom w:w="30" w:type="dxa"/>
              <w:right w:w="0" w:type="dxa"/>
            </w:tcMar>
            <w:vAlign w:val="bottom"/>
            <w:hideMark/>
          </w:tcPr>
          <w:p w14:paraId="77E7B8F1" w14:textId="77777777" w:rsidR="00E9572D" w:rsidRPr="00E9572D" w:rsidRDefault="00E9572D" w:rsidP="00AF69CD">
            <w:pPr>
              <w:rPr>
                <w:rFonts w:ascii="Times New Roman" w:eastAsia="Times New Roman" w:hAnsi="Times New Roman" w:cs="Times New Roman"/>
                <w:b/>
                <w:bCs/>
                <w:kern w:val="0"/>
                <w:sz w:val="13"/>
                <w:szCs w:val="13"/>
              </w:rPr>
            </w:pPr>
            <w:r w:rsidRPr="00E9572D">
              <w:rPr>
                <w:rFonts w:ascii="Times New Roman" w:eastAsia="Times New Roman" w:hAnsi="Times New Roman" w:cs="Times New Roman"/>
                <w:b/>
                <w:bCs/>
                <w:kern w:val="0"/>
                <w:sz w:val="13"/>
                <w:szCs w:val="13"/>
              </w:rPr>
              <w:t> </w:t>
            </w:r>
          </w:p>
        </w:tc>
        <w:tc>
          <w:tcPr>
            <w:tcW w:w="0" w:type="auto"/>
            <w:tcMar>
              <w:top w:w="0" w:type="dxa"/>
              <w:left w:w="0" w:type="dxa"/>
              <w:bottom w:w="30" w:type="dxa"/>
              <w:right w:w="0" w:type="dxa"/>
            </w:tcMar>
            <w:vAlign w:val="bottom"/>
            <w:hideMark/>
          </w:tcPr>
          <w:p w14:paraId="0FAEECD7" w14:textId="77777777" w:rsidR="00E9572D" w:rsidRPr="00E9572D" w:rsidRDefault="00E9572D" w:rsidP="00AF69CD">
            <w:pPr>
              <w:rPr>
                <w:rFonts w:ascii="Times New Roman" w:eastAsia="Times New Roman" w:hAnsi="Times New Roman" w:cs="Times New Roman"/>
                <w:b/>
                <w:bCs/>
                <w:kern w:val="0"/>
                <w:sz w:val="13"/>
                <w:szCs w:val="13"/>
              </w:rPr>
            </w:pPr>
            <w:r w:rsidRPr="00E9572D">
              <w:rPr>
                <w:rFonts w:ascii="Times New Roman" w:eastAsia="Times New Roman" w:hAnsi="Times New Roman" w:cs="Times New Roman"/>
                <w:b/>
                <w:bCs/>
                <w:kern w:val="0"/>
                <w:sz w:val="13"/>
                <w:szCs w:val="13"/>
              </w:rPr>
              <w:t> </w:t>
            </w:r>
          </w:p>
        </w:tc>
        <w:tc>
          <w:tcPr>
            <w:tcW w:w="0" w:type="auto"/>
            <w:gridSpan w:val="6"/>
            <w:tcBorders>
              <w:bottom w:val="single" w:sz="12" w:space="0" w:color="000000"/>
            </w:tcBorders>
            <w:vAlign w:val="bottom"/>
            <w:hideMark/>
          </w:tcPr>
          <w:p w14:paraId="44C0AE2D" w14:textId="77777777" w:rsidR="00E9572D" w:rsidRPr="00E9572D" w:rsidRDefault="00E9572D" w:rsidP="00AF69CD">
            <w:pPr>
              <w:jc w:val="center"/>
              <w:rPr>
                <w:rFonts w:ascii="Times New Roman" w:eastAsia="Times New Roman" w:hAnsi="Times New Roman" w:cs="Times New Roman"/>
                <w:b/>
                <w:bCs/>
                <w:kern w:val="0"/>
                <w:sz w:val="13"/>
                <w:szCs w:val="13"/>
              </w:rPr>
            </w:pPr>
            <w:r w:rsidRPr="00E9572D">
              <w:rPr>
                <w:rFonts w:ascii="Times New Roman" w:eastAsia="Times New Roman" w:hAnsi="Times New Roman" w:cs="Times New Roman"/>
                <w:b/>
                <w:bCs/>
                <w:kern w:val="0"/>
                <w:sz w:val="13"/>
                <w:szCs w:val="13"/>
              </w:rPr>
              <w:t>Series Seed II</w:t>
            </w:r>
            <w:r w:rsidRPr="00E9572D">
              <w:rPr>
                <w:rFonts w:ascii="Times New Roman" w:eastAsia="Times New Roman" w:hAnsi="Times New Roman" w:cs="Times New Roman"/>
                <w:b/>
                <w:bCs/>
                <w:kern w:val="0"/>
                <w:sz w:val="13"/>
                <w:szCs w:val="13"/>
              </w:rPr>
              <w:br/>
              <w:t>Preferred Stock</w:t>
            </w:r>
          </w:p>
        </w:tc>
        <w:tc>
          <w:tcPr>
            <w:tcW w:w="0" w:type="auto"/>
            <w:tcMar>
              <w:top w:w="0" w:type="dxa"/>
              <w:left w:w="0" w:type="dxa"/>
              <w:bottom w:w="30" w:type="dxa"/>
              <w:right w:w="0" w:type="dxa"/>
            </w:tcMar>
            <w:vAlign w:val="bottom"/>
            <w:hideMark/>
          </w:tcPr>
          <w:p w14:paraId="2EE6C56C" w14:textId="77777777" w:rsidR="00E9572D" w:rsidRPr="00E9572D" w:rsidRDefault="00E9572D" w:rsidP="00AF69CD">
            <w:pPr>
              <w:rPr>
                <w:rFonts w:ascii="Times New Roman" w:eastAsia="Times New Roman" w:hAnsi="Times New Roman" w:cs="Times New Roman"/>
                <w:b/>
                <w:bCs/>
                <w:kern w:val="0"/>
                <w:sz w:val="13"/>
                <w:szCs w:val="13"/>
              </w:rPr>
            </w:pPr>
            <w:r w:rsidRPr="00E9572D">
              <w:rPr>
                <w:rFonts w:ascii="Times New Roman" w:eastAsia="Times New Roman" w:hAnsi="Times New Roman" w:cs="Times New Roman"/>
                <w:b/>
                <w:bCs/>
                <w:kern w:val="0"/>
                <w:sz w:val="13"/>
                <w:szCs w:val="13"/>
              </w:rPr>
              <w:t> </w:t>
            </w:r>
          </w:p>
        </w:tc>
        <w:tc>
          <w:tcPr>
            <w:tcW w:w="0" w:type="auto"/>
            <w:tcMar>
              <w:top w:w="0" w:type="dxa"/>
              <w:left w:w="0" w:type="dxa"/>
              <w:bottom w:w="30" w:type="dxa"/>
              <w:right w:w="0" w:type="dxa"/>
            </w:tcMar>
            <w:vAlign w:val="bottom"/>
            <w:hideMark/>
          </w:tcPr>
          <w:p w14:paraId="6630883D" w14:textId="77777777" w:rsidR="00E9572D" w:rsidRPr="00E9572D" w:rsidRDefault="00E9572D" w:rsidP="00AF69CD">
            <w:pPr>
              <w:rPr>
                <w:rFonts w:ascii="Times New Roman" w:eastAsia="Times New Roman" w:hAnsi="Times New Roman" w:cs="Times New Roman"/>
                <w:b/>
                <w:bCs/>
                <w:kern w:val="0"/>
                <w:sz w:val="13"/>
                <w:szCs w:val="13"/>
              </w:rPr>
            </w:pPr>
            <w:r w:rsidRPr="00E9572D">
              <w:rPr>
                <w:rFonts w:ascii="Times New Roman" w:eastAsia="Times New Roman" w:hAnsi="Times New Roman" w:cs="Times New Roman"/>
                <w:b/>
                <w:bCs/>
                <w:kern w:val="0"/>
                <w:sz w:val="13"/>
                <w:szCs w:val="13"/>
              </w:rPr>
              <w:t> </w:t>
            </w:r>
          </w:p>
        </w:tc>
        <w:tc>
          <w:tcPr>
            <w:tcW w:w="0" w:type="auto"/>
            <w:gridSpan w:val="6"/>
            <w:tcBorders>
              <w:bottom w:val="single" w:sz="12" w:space="0" w:color="000000"/>
            </w:tcBorders>
            <w:vAlign w:val="bottom"/>
            <w:hideMark/>
          </w:tcPr>
          <w:p w14:paraId="6EE77B5A" w14:textId="77777777" w:rsidR="00E9572D" w:rsidRPr="00E9572D" w:rsidRDefault="00E9572D" w:rsidP="00AF69CD">
            <w:pPr>
              <w:jc w:val="center"/>
              <w:rPr>
                <w:rFonts w:ascii="Times New Roman" w:eastAsia="Times New Roman" w:hAnsi="Times New Roman" w:cs="Times New Roman"/>
                <w:b/>
                <w:bCs/>
                <w:kern w:val="0"/>
                <w:sz w:val="13"/>
                <w:szCs w:val="13"/>
              </w:rPr>
            </w:pPr>
            <w:r w:rsidRPr="00E9572D">
              <w:rPr>
                <w:rFonts w:ascii="Times New Roman" w:eastAsia="Times New Roman" w:hAnsi="Times New Roman" w:cs="Times New Roman"/>
                <w:b/>
                <w:bCs/>
                <w:kern w:val="0"/>
                <w:sz w:val="13"/>
                <w:szCs w:val="13"/>
              </w:rPr>
              <w:t>Common Stock</w:t>
            </w:r>
          </w:p>
        </w:tc>
        <w:tc>
          <w:tcPr>
            <w:tcW w:w="0" w:type="auto"/>
            <w:tcMar>
              <w:top w:w="0" w:type="dxa"/>
              <w:left w:w="0" w:type="dxa"/>
              <w:bottom w:w="30" w:type="dxa"/>
              <w:right w:w="0" w:type="dxa"/>
            </w:tcMar>
            <w:vAlign w:val="bottom"/>
            <w:hideMark/>
          </w:tcPr>
          <w:p w14:paraId="41741AD0" w14:textId="77777777" w:rsidR="00E9572D" w:rsidRPr="00E9572D" w:rsidRDefault="00E9572D" w:rsidP="00AF69CD">
            <w:pPr>
              <w:rPr>
                <w:rFonts w:ascii="Times New Roman" w:eastAsia="Times New Roman" w:hAnsi="Times New Roman" w:cs="Times New Roman"/>
                <w:b/>
                <w:bCs/>
                <w:kern w:val="0"/>
                <w:sz w:val="13"/>
                <w:szCs w:val="13"/>
              </w:rPr>
            </w:pPr>
            <w:r w:rsidRPr="00E9572D">
              <w:rPr>
                <w:rFonts w:ascii="Times New Roman" w:eastAsia="Times New Roman" w:hAnsi="Times New Roman" w:cs="Times New Roman"/>
                <w:b/>
                <w:bCs/>
                <w:kern w:val="0"/>
                <w:sz w:val="13"/>
                <w:szCs w:val="13"/>
              </w:rPr>
              <w:t> </w:t>
            </w:r>
          </w:p>
        </w:tc>
        <w:tc>
          <w:tcPr>
            <w:tcW w:w="0" w:type="auto"/>
            <w:tcMar>
              <w:top w:w="0" w:type="dxa"/>
              <w:left w:w="0" w:type="dxa"/>
              <w:bottom w:w="30" w:type="dxa"/>
              <w:right w:w="0" w:type="dxa"/>
            </w:tcMar>
            <w:vAlign w:val="bottom"/>
            <w:hideMark/>
          </w:tcPr>
          <w:p w14:paraId="1E3585CA" w14:textId="77777777" w:rsidR="00E9572D" w:rsidRPr="00E9572D" w:rsidRDefault="00E9572D" w:rsidP="00AF69CD">
            <w:pPr>
              <w:rPr>
                <w:rFonts w:ascii="Times New Roman" w:eastAsia="Times New Roman" w:hAnsi="Times New Roman" w:cs="Times New Roman"/>
                <w:b/>
                <w:bCs/>
                <w:kern w:val="0"/>
                <w:sz w:val="13"/>
                <w:szCs w:val="13"/>
              </w:rPr>
            </w:pPr>
            <w:r w:rsidRPr="00E9572D">
              <w:rPr>
                <w:rFonts w:ascii="Times New Roman" w:eastAsia="Times New Roman" w:hAnsi="Times New Roman" w:cs="Times New Roman"/>
                <w:b/>
                <w:bCs/>
                <w:kern w:val="0"/>
                <w:sz w:val="13"/>
                <w:szCs w:val="13"/>
              </w:rPr>
              <w:t> </w:t>
            </w:r>
          </w:p>
        </w:tc>
        <w:tc>
          <w:tcPr>
            <w:tcW w:w="0" w:type="auto"/>
            <w:gridSpan w:val="2"/>
            <w:vAlign w:val="bottom"/>
            <w:hideMark/>
          </w:tcPr>
          <w:p w14:paraId="065A6343" w14:textId="77777777" w:rsidR="00E9572D" w:rsidRPr="00E9572D" w:rsidRDefault="00E9572D" w:rsidP="00AF69CD">
            <w:pPr>
              <w:jc w:val="center"/>
              <w:rPr>
                <w:rFonts w:ascii="Times New Roman" w:eastAsia="Times New Roman" w:hAnsi="Times New Roman" w:cs="Times New Roman"/>
                <w:b/>
                <w:bCs/>
                <w:kern w:val="0"/>
                <w:sz w:val="13"/>
                <w:szCs w:val="13"/>
              </w:rPr>
            </w:pPr>
            <w:r w:rsidRPr="00E9572D">
              <w:rPr>
                <w:rFonts w:ascii="Times New Roman" w:eastAsia="Times New Roman" w:hAnsi="Times New Roman" w:cs="Times New Roman"/>
                <w:b/>
                <w:bCs/>
                <w:kern w:val="0"/>
                <w:sz w:val="13"/>
                <w:szCs w:val="13"/>
              </w:rPr>
              <w:t xml:space="preserve">Additional </w:t>
            </w:r>
            <w:r w:rsidRPr="00E9572D">
              <w:rPr>
                <w:rFonts w:ascii="Times New Roman" w:eastAsia="Times New Roman" w:hAnsi="Times New Roman" w:cs="Times New Roman"/>
                <w:b/>
                <w:bCs/>
                <w:kern w:val="0"/>
                <w:sz w:val="13"/>
                <w:szCs w:val="13"/>
              </w:rPr>
              <w:br/>
              <w:t>Paid-in</w:t>
            </w:r>
          </w:p>
        </w:tc>
        <w:tc>
          <w:tcPr>
            <w:tcW w:w="0" w:type="auto"/>
            <w:tcMar>
              <w:top w:w="0" w:type="dxa"/>
              <w:left w:w="0" w:type="dxa"/>
              <w:bottom w:w="30" w:type="dxa"/>
              <w:right w:w="0" w:type="dxa"/>
            </w:tcMar>
            <w:vAlign w:val="bottom"/>
            <w:hideMark/>
          </w:tcPr>
          <w:p w14:paraId="549EC2C0" w14:textId="77777777" w:rsidR="00E9572D" w:rsidRPr="00E9572D" w:rsidRDefault="00E9572D" w:rsidP="00AF69CD">
            <w:pPr>
              <w:rPr>
                <w:rFonts w:ascii="Times New Roman" w:eastAsia="Times New Roman" w:hAnsi="Times New Roman" w:cs="Times New Roman"/>
                <w:b/>
                <w:bCs/>
                <w:kern w:val="0"/>
                <w:sz w:val="13"/>
                <w:szCs w:val="13"/>
              </w:rPr>
            </w:pPr>
            <w:r w:rsidRPr="00E9572D">
              <w:rPr>
                <w:rFonts w:ascii="Times New Roman" w:eastAsia="Times New Roman" w:hAnsi="Times New Roman" w:cs="Times New Roman"/>
                <w:b/>
                <w:bCs/>
                <w:kern w:val="0"/>
                <w:sz w:val="13"/>
                <w:szCs w:val="13"/>
              </w:rPr>
              <w:t> </w:t>
            </w:r>
          </w:p>
        </w:tc>
        <w:tc>
          <w:tcPr>
            <w:tcW w:w="0" w:type="auto"/>
            <w:tcMar>
              <w:top w:w="0" w:type="dxa"/>
              <w:left w:w="0" w:type="dxa"/>
              <w:bottom w:w="30" w:type="dxa"/>
              <w:right w:w="0" w:type="dxa"/>
            </w:tcMar>
            <w:vAlign w:val="bottom"/>
            <w:hideMark/>
          </w:tcPr>
          <w:p w14:paraId="69A22F8A" w14:textId="77777777" w:rsidR="00E9572D" w:rsidRPr="00E9572D" w:rsidRDefault="00E9572D" w:rsidP="00AF69CD">
            <w:pPr>
              <w:rPr>
                <w:rFonts w:ascii="Times New Roman" w:eastAsia="Times New Roman" w:hAnsi="Times New Roman" w:cs="Times New Roman"/>
                <w:b/>
                <w:bCs/>
                <w:kern w:val="0"/>
                <w:sz w:val="13"/>
                <w:szCs w:val="13"/>
              </w:rPr>
            </w:pPr>
            <w:r w:rsidRPr="00E9572D">
              <w:rPr>
                <w:rFonts w:ascii="Times New Roman" w:eastAsia="Times New Roman" w:hAnsi="Times New Roman" w:cs="Times New Roman"/>
                <w:b/>
                <w:bCs/>
                <w:kern w:val="0"/>
                <w:sz w:val="13"/>
                <w:szCs w:val="13"/>
              </w:rPr>
              <w:t> </w:t>
            </w:r>
          </w:p>
        </w:tc>
        <w:tc>
          <w:tcPr>
            <w:tcW w:w="0" w:type="auto"/>
            <w:gridSpan w:val="2"/>
            <w:vAlign w:val="bottom"/>
            <w:hideMark/>
          </w:tcPr>
          <w:p w14:paraId="0E06C1A3" w14:textId="77777777" w:rsidR="00E9572D" w:rsidRPr="00E9572D" w:rsidRDefault="00E9572D" w:rsidP="00AF69CD">
            <w:pPr>
              <w:jc w:val="center"/>
              <w:rPr>
                <w:rFonts w:ascii="Times New Roman" w:eastAsia="Times New Roman" w:hAnsi="Times New Roman" w:cs="Times New Roman"/>
                <w:b/>
                <w:bCs/>
                <w:kern w:val="0"/>
                <w:sz w:val="13"/>
                <w:szCs w:val="13"/>
              </w:rPr>
            </w:pPr>
            <w:r w:rsidRPr="00E9572D">
              <w:rPr>
                <w:rFonts w:ascii="Times New Roman" w:eastAsia="Times New Roman" w:hAnsi="Times New Roman" w:cs="Times New Roman"/>
                <w:b/>
                <w:bCs/>
                <w:kern w:val="0"/>
                <w:sz w:val="13"/>
                <w:szCs w:val="13"/>
              </w:rPr>
              <w:t>Subscription</w:t>
            </w:r>
          </w:p>
        </w:tc>
        <w:tc>
          <w:tcPr>
            <w:tcW w:w="0" w:type="auto"/>
            <w:tcMar>
              <w:top w:w="0" w:type="dxa"/>
              <w:left w:w="0" w:type="dxa"/>
              <w:bottom w:w="30" w:type="dxa"/>
              <w:right w:w="0" w:type="dxa"/>
            </w:tcMar>
            <w:vAlign w:val="bottom"/>
            <w:hideMark/>
          </w:tcPr>
          <w:p w14:paraId="343F5166" w14:textId="77777777" w:rsidR="00E9572D" w:rsidRPr="00E9572D" w:rsidRDefault="00E9572D" w:rsidP="00AF69CD">
            <w:pPr>
              <w:rPr>
                <w:rFonts w:ascii="Times New Roman" w:eastAsia="Times New Roman" w:hAnsi="Times New Roman" w:cs="Times New Roman"/>
                <w:b/>
                <w:bCs/>
                <w:kern w:val="0"/>
                <w:sz w:val="13"/>
                <w:szCs w:val="13"/>
              </w:rPr>
            </w:pPr>
            <w:r w:rsidRPr="00E9572D">
              <w:rPr>
                <w:rFonts w:ascii="Times New Roman" w:eastAsia="Times New Roman" w:hAnsi="Times New Roman" w:cs="Times New Roman"/>
                <w:b/>
                <w:bCs/>
                <w:kern w:val="0"/>
                <w:sz w:val="13"/>
                <w:szCs w:val="13"/>
              </w:rPr>
              <w:t> </w:t>
            </w:r>
          </w:p>
        </w:tc>
        <w:tc>
          <w:tcPr>
            <w:tcW w:w="0" w:type="auto"/>
            <w:tcMar>
              <w:top w:w="0" w:type="dxa"/>
              <w:left w:w="0" w:type="dxa"/>
              <w:bottom w:w="30" w:type="dxa"/>
              <w:right w:w="0" w:type="dxa"/>
            </w:tcMar>
            <w:vAlign w:val="bottom"/>
            <w:hideMark/>
          </w:tcPr>
          <w:p w14:paraId="7C227EF5" w14:textId="77777777" w:rsidR="00E9572D" w:rsidRPr="00E9572D" w:rsidRDefault="00E9572D" w:rsidP="00AF69CD">
            <w:pPr>
              <w:rPr>
                <w:rFonts w:ascii="Times New Roman" w:eastAsia="Times New Roman" w:hAnsi="Times New Roman" w:cs="Times New Roman"/>
                <w:b/>
                <w:bCs/>
                <w:kern w:val="0"/>
                <w:sz w:val="13"/>
                <w:szCs w:val="13"/>
              </w:rPr>
            </w:pPr>
            <w:r w:rsidRPr="00E9572D">
              <w:rPr>
                <w:rFonts w:ascii="Times New Roman" w:eastAsia="Times New Roman" w:hAnsi="Times New Roman" w:cs="Times New Roman"/>
                <w:b/>
                <w:bCs/>
                <w:kern w:val="0"/>
                <w:sz w:val="13"/>
                <w:szCs w:val="13"/>
              </w:rPr>
              <w:t> </w:t>
            </w:r>
          </w:p>
        </w:tc>
        <w:tc>
          <w:tcPr>
            <w:tcW w:w="0" w:type="auto"/>
            <w:gridSpan w:val="2"/>
            <w:vAlign w:val="bottom"/>
            <w:hideMark/>
          </w:tcPr>
          <w:p w14:paraId="526D7317" w14:textId="77777777" w:rsidR="00E9572D" w:rsidRPr="00E9572D" w:rsidRDefault="00E9572D" w:rsidP="00AF69CD">
            <w:pPr>
              <w:jc w:val="center"/>
              <w:rPr>
                <w:rFonts w:ascii="Times New Roman" w:eastAsia="Times New Roman" w:hAnsi="Times New Roman" w:cs="Times New Roman"/>
                <w:b/>
                <w:bCs/>
                <w:kern w:val="0"/>
                <w:sz w:val="13"/>
                <w:szCs w:val="13"/>
              </w:rPr>
            </w:pPr>
            <w:r w:rsidRPr="00E9572D">
              <w:rPr>
                <w:rFonts w:ascii="Times New Roman" w:eastAsia="Times New Roman" w:hAnsi="Times New Roman" w:cs="Times New Roman"/>
                <w:b/>
                <w:bCs/>
                <w:kern w:val="0"/>
                <w:sz w:val="13"/>
                <w:szCs w:val="13"/>
              </w:rPr>
              <w:t>Accumulated</w:t>
            </w:r>
          </w:p>
        </w:tc>
        <w:tc>
          <w:tcPr>
            <w:tcW w:w="0" w:type="auto"/>
            <w:tcMar>
              <w:top w:w="0" w:type="dxa"/>
              <w:left w:w="0" w:type="dxa"/>
              <w:bottom w:w="30" w:type="dxa"/>
              <w:right w:w="0" w:type="dxa"/>
            </w:tcMar>
            <w:vAlign w:val="bottom"/>
            <w:hideMark/>
          </w:tcPr>
          <w:p w14:paraId="4BE51D62" w14:textId="77777777" w:rsidR="00E9572D" w:rsidRPr="00E9572D" w:rsidRDefault="00E9572D" w:rsidP="00AF69CD">
            <w:pPr>
              <w:rPr>
                <w:rFonts w:ascii="Times New Roman" w:eastAsia="Times New Roman" w:hAnsi="Times New Roman" w:cs="Times New Roman"/>
                <w:b/>
                <w:bCs/>
                <w:kern w:val="0"/>
                <w:sz w:val="13"/>
                <w:szCs w:val="13"/>
              </w:rPr>
            </w:pPr>
            <w:r w:rsidRPr="00E9572D">
              <w:rPr>
                <w:rFonts w:ascii="Times New Roman" w:eastAsia="Times New Roman" w:hAnsi="Times New Roman" w:cs="Times New Roman"/>
                <w:b/>
                <w:bCs/>
                <w:kern w:val="0"/>
                <w:sz w:val="13"/>
                <w:szCs w:val="13"/>
              </w:rPr>
              <w:t> </w:t>
            </w:r>
          </w:p>
        </w:tc>
        <w:tc>
          <w:tcPr>
            <w:tcW w:w="0" w:type="auto"/>
            <w:tcMar>
              <w:top w:w="0" w:type="dxa"/>
              <w:left w:w="0" w:type="dxa"/>
              <w:bottom w:w="30" w:type="dxa"/>
              <w:right w:w="0" w:type="dxa"/>
            </w:tcMar>
            <w:vAlign w:val="bottom"/>
            <w:hideMark/>
          </w:tcPr>
          <w:p w14:paraId="2FA52540" w14:textId="77777777" w:rsidR="00E9572D" w:rsidRPr="00E9572D" w:rsidRDefault="00E9572D" w:rsidP="00AF69CD">
            <w:pPr>
              <w:rPr>
                <w:rFonts w:ascii="Times New Roman" w:eastAsia="Times New Roman" w:hAnsi="Times New Roman" w:cs="Times New Roman"/>
                <w:b/>
                <w:bCs/>
                <w:kern w:val="0"/>
                <w:sz w:val="13"/>
                <w:szCs w:val="13"/>
              </w:rPr>
            </w:pPr>
            <w:r w:rsidRPr="00E9572D">
              <w:rPr>
                <w:rFonts w:ascii="Times New Roman" w:eastAsia="Times New Roman" w:hAnsi="Times New Roman" w:cs="Times New Roman"/>
                <w:b/>
                <w:bCs/>
                <w:kern w:val="0"/>
                <w:sz w:val="13"/>
                <w:szCs w:val="13"/>
              </w:rPr>
              <w:t> </w:t>
            </w:r>
          </w:p>
        </w:tc>
        <w:tc>
          <w:tcPr>
            <w:tcW w:w="0" w:type="auto"/>
            <w:gridSpan w:val="2"/>
            <w:vAlign w:val="bottom"/>
            <w:hideMark/>
          </w:tcPr>
          <w:p w14:paraId="6D92CA42" w14:textId="77777777" w:rsidR="00E9572D" w:rsidRPr="00E9572D" w:rsidRDefault="00E9572D" w:rsidP="00AF69CD">
            <w:pPr>
              <w:jc w:val="center"/>
              <w:rPr>
                <w:rFonts w:ascii="Times New Roman" w:eastAsia="Times New Roman" w:hAnsi="Times New Roman" w:cs="Times New Roman"/>
                <w:b/>
                <w:bCs/>
                <w:kern w:val="0"/>
                <w:sz w:val="13"/>
                <w:szCs w:val="13"/>
              </w:rPr>
            </w:pPr>
            <w:r w:rsidRPr="00E9572D">
              <w:rPr>
                <w:rFonts w:ascii="Times New Roman" w:eastAsia="Times New Roman" w:hAnsi="Times New Roman" w:cs="Times New Roman"/>
                <w:b/>
                <w:bCs/>
                <w:kern w:val="0"/>
                <w:sz w:val="13"/>
                <w:szCs w:val="13"/>
              </w:rPr>
              <w:t>Total</w:t>
            </w:r>
            <w:r w:rsidRPr="00E9572D">
              <w:rPr>
                <w:rFonts w:ascii="Times New Roman" w:eastAsia="Times New Roman" w:hAnsi="Times New Roman" w:cs="Times New Roman"/>
                <w:b/>
                <w:bCs/>
                <w:kern w:val="0"/>
                <w:sz w:val="13"/>
                <w:szCs w:val="13"/>
              </w:rPr>
              <w:br/>
              <w:t>Stockholders’</w:t>
            </w:r>
          </w:p>
        </w:tc>
        <w:tc>
          <w:tcPr>
            <w:tcW w:w="0" w:type="auto"/>
            <w:tcMar>
              <w:top w:w="0" w:type="dxa"/>
              <w:left w:w="0" w:type="dxa"/>
              <w:bottom w:w="30" w:type="dxa"/>
              <w:right w:w="0" w:type="dxa"/>
            </w:tcMar>
            <w:vAlign w:val="bottom"/>
            <w:hideMark/>
          </w:tcPr>
          <w:p w14:paraId="33664727" w14:textId="77777777" w:rsidR="00E9572D" w:rsidRPr="00E9572D" w:rsidRDefault="00E9572D" w:rsidP="00AF69CD">
            <w:pP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 </w:t>
            </w:r>
          </w:p>
        </w:tc>
      </w:tr>
      <w:tr w:rsidR="00E9572D" w:rsidRPr="00E9572D" w14:paraId="1B6B7797" w14:textId="77777777" w:rsidTr="00AF69CD">
        <w:tc>
          <w:tcPr>
            <w:tcW w:w="0" w:type="auto"/>
            <w:tcMar>
              <w:top w:w="0" w:type="dxa"/>
              <w:left w:w="180" w:type="dxa"/>
              <w:bottom w:w="0" w:type="dxa"/>
              <w:right w:w="0" w:type="dxa"/>
            </w:tcMar>
            <w:vAlign w:val="bottom"/>
            <w:hideMark/>
          </w:tcPr>
          <w:p w14:paraId="0ED6FD93" w14:textId="77777777" w:rsidR="00E9572D" w:rsidRPr="00E9572D" w:rsidRDefault="00E9572D" w:rsidP="00AF69CD">
            <w:pPr>
              <w:ind w:hanging="180"/>
              <w:jc w:val="cente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Mar>
              <w:top w:w="0" w:type="dxa"/>
              <w:left w:w="0" w:type="dxa"/>
              <w:bottom w:w="30" w:type="dxa"/>
              <w:right w:w="0" w:type="dxa"/>
            </w:tcMar>
            <w:vAlign w:val="bottom"/>
            <w:hideMark/>
          </w:tcPr>
          <w:p w14:paraId="68CA9D22" w14:textId="77777777" w:rsidR="00E9572D" w:rsidRPr="00E9572D" w:rsidRDefault="00E9572D" w:rsidP="00AF69CD">
            <w:pP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 </w:t>
            </w:r>
          </w:p>
        </w:tc>
        <w:tc>
          <w:tcPr>
            <w:tcW w:w="0" w:type="auto"/>
            <w:gridSpan w:val="2"/>
            <w:tcBorders>
              <w:bottom w:val="single" w:sz="12" w:space="0" w:color="000000"/>
            </w:tcBorders>
            <w:vAlign w:val="bottom"/>
            <w:hideMark/>
          </w:tcPr>
          <w:p w14:paraId="3FFB0C0D" w14:textId="77777777" w:rsidR="00E9572D" w:rsidRPr="00E9572D" w:rsidRDefault="00E9572D" w:rsidP="00AF69CD">
            <w:pPr>
              <w:jc w:val="center"/>
              <w:rPr>
                <w:rFonts w:ascii="Times New Roman" w:eastAsia="Times New Roman" w:hAnsi="Times New Roman" w:cs="Times New Roman"/>
                <w:b/>
                <w:bCs/>
                <w:kern w:val="0"/>
                <w:sz w:val="13"/>
                <w:szCs w:val="13"/>
              </w:rPr>
            </w:pPr>
            <w:r w:rsidRPr="00E9572D">
              <w:rPr>
                <w:rFonts w:ascii="Times New Roman" w:eastAsia="Times New Roman" w:hAnsi="Times New Roman" w:cs="Times New Roman"/>
                <w:b/>
                <w:bCs/>
                <w:kern w:val="0"/>
                <w:sz w:val="13"/>
                <w:szCs w:val="13"/>
              </w:rPr>
              <w:t>Shares</w:t>
            </w:r>
          </w:p>
        </w:tc>
        <w:tc>
          <w:tcPr>
            <w:tcW w:w="0" w:type="auto"/>
            <w:tcMar>
              <w:top w:w="0" w:type="dxa"/>
              <w:left w:w="0" w:type="dxa"/>
              <w:bottom w:w="30" w:type="dxa"/>
              <w:right w:w="0" w:type="dxa"/>
            </w:tcMar>
            <w:vAlign w:val="bottom"/>
            <w:hideMark/>
          </w:tcPr>
          <w:p w14:paraId="1D0A1B60" w14:textId="77777777" w:rsidR="00E9572D" w:rsidRPr="00E9572D" w:rsidRDefault="00E9572D" w:rsidP="00AF69CD">
            <w:pPr>
              <w:rPr>
                <w:rFonts w:ascii="Times New Roman" w:eastAsia="Times New Roman" w:hAnsi="Times New Roman" w:cs="Times New Roman"/>
                <w:b/>
                <w:bCs/>
                <w:kern w:val="0"/>
                <w:sz w:val="13"/>
                <w:szCs w:val="13"/>
              </w:rPr>
            </w:pPr>
            <w:r w:rsidRPr="00E9572D">
              <w:rPr>
                <w:rFonts w:ascii="Times New Roman" w:eastAsia="Times New Roman" w:hAnsi="Times New Roman" w:cs="Times New Roman"/>
                <w:b/>
                <w:bCs/>
                <w:kern w:val="0"/>
                <w:sz w:val="13"/>
                <w:szCs w:val="13"/>
              </w:rPr>
              <w:t> </w:t>
            </w:r>
          </w:p>
        </w:tc>
        <w:tc>
          <w:tcPr>
            <w:tcW w:w="0" w:type="auto"/>
            <w:tcMar>
              <w:top w:w="0" w:type="dxa"/>
              <w:left w:w="0" w:type="dxa"/>
              <w:bottom w:w="30" w:type="dxa"/>
              <w:right w:w="0" w:type="dxa"/>
            </w:tcMar>
            <w:vAlign w:val="bottom"/>
            <w:hideMark/>
          </w:tcPr>
          <w:p w14:paraId="27C904BF" w14:textId="77777777" w:rsidR="00E9572D" w:rsidRPr="00E9572D" w:rsidRDefault="00E9572D" w:rsidP="00AF69CD">
            <w:pPr>
              <w:rPr>
                <w:rFonts w:ascii="Times New Roman" w:eastAsia="Times New Roman" w:hAnsi="Times New Roman" w:cs="Times New Roman"/>
                <w:b/>
                <w:bCs/>
                <w:kern w:val="0"/>
                <w:sz w:val="13"/>
                <w:szCs w:val="13"/>
              </w:rPr>
            </w:pPr>
            <w:r w:rsidRPr="00E9572D">
              <w:rPr>
                <w:rFonts w:ascii="Times New Roman" w:eastAsia="Times New Roman" w:hAnsi="Times New Roman" w:cs="Times New Roman"/>
                <w:b/>
                <w:bCs/>
                <w:kern w:val="0"/>
                <w:sz w:val="13"/>
                <w:szCs w:val="13"/>
              </w:rPr>
              <w:t> </w:t>
            </w:r>
          </w:p>
        </w:tc>
        <w:tc>
          <w:tcPr>
            <w:tcW w:w="0" w:type="auto"/>
            <w:gridSpan w:val="2"/>
            <w:tcBorders>
              <w:bottom w:val="single" w:sz="12" w:space="0" w:color="000000"/>
            </w:tcBorders>
            <w:vAlign w:val="bottom"/>
            <w:hideMark/>
          </w:tcPr>
          <w:p w14:paraId="65C7E92D" w14:textId="77777777" w:rsidR="00E9572D" w:rsidRPr="00E9572D" w:rsidRDefault="00E9572D" w:rsidP="00AF69CD">
            <w:pPr>
              <w:jc w:val="center"/>
              <w:rPr>
                <w:rFonts w:ascii="Times New Roman" w:eastAsia="Times New Roman" w:hAnsi="Times New Roman" w:cs="Times New Roman"/>
                <w:b/>
                <w:bCs/>
                <w:kern w:val="0"/>
                <w:sz w:val="13"/>
                <w:szCs w:val="13"/>
              </w:rPr>
            </w:pPr>
            <w:r w:rsidRPr="00E9572D">
              <w:rPr>
                <w:rFonts w:ascii="Times New Roman" w:eastAsia="Times New Roman" w:hAnsi="Times New Roman" w:cs="Times New Roman"/>
                <w:b/>
                <w:bCs/>
                <w:kern w:val="0"/>
                <w:sz w:val="13"/>
                <w:szCs w:val="13"/>
              </w:rPr>
              <w:t>Amount</w:t>
            </w:r>
          </w:p>
        </w:tc>
        <w:tc>
          <w:tcPr>
            <w:tcW w:w="0" w:type="auto"/>
            <w:tcMar>
              <w:top w:w="0" w:type="dxa"/>
              <w:left w:w="0" w:type="dxa"/>
              <w:bottom w:w="30" w:type="dxa"/>
              <w:right w:w="0" w:type="dxa"/>
            </w:tcMar>
            <w:vAlign w:val="bottom"/>
            <w:hideMark/>
          </w:tcPr>
          <w:p w14:paraId="414962BA" w14:textId="77777777" w:rsidR="00E9572D" w:rsidRPr="00E9572D" w:rsidRDefault="00E9572D" w:rsidP="00AF69CD">
            <w:pPr>
              <w:rPr>
                <w:rFonts w:ascii="Times New Roman" w:eastAsia="Times New Roman" w:hAnsi="Times New Roman" w:cs="Times New Roman"/>
                <w:b/>
                <w:bCs/>
                <w:kern w:val="0"/>
                <w:sz w:val="13"/>
                <w:szCs w:val="13"/>
              </w:rPr>
            </w:pPr>
            <w:r w:rsidRPr="00E9572D">
              <w:rPr>
                <w:rFonts w:ascii="Times New Roman" w:eastAsia="Times New Roman" w:hAnsi="Times New Roman" w:cs="Times New Roman"/>
                <w:b/>
                <w:bCs/>
                <w:kern w:val="0"/>
                <w:sz w:val="13"/>
                <w:szCs w:val="13"/>
              </w:rPr>
              <w:t> </w:t>
            </w:r>
          </w:p>
        </w:tc>
        <w:tc>
          <w:tcPr>
            <w:tcW w:w="0" w:type="auto"/>
            <w:tcMar>
              <w:top w:w="0" w:type="dxa"/>
              <w:left w:w="0" w:type="dxa"/>
              <w:bottom w:w="30" w:type="dxa"/>
              <w:right w:w="0" w:type="dxa"/>
            </w:tcMar>
            <w:vAlign w:val="bottom"/>
            <w:hideMark/>
          </w:tcPr>
          <w:p w14:paraId="375D4B51" w14:textId="77777777" w:rsidR="00E9572D" w:rsidRPr="00E9572D" w:rsidRDefault="00E9572D" w:rsidP="00AF69CD">
            <w:pPr>
              <w:rPr>
                <w:rFonts w:ascii="Times New Roman" w:eastAsia="Times New Roman" w:hAnsi="Times New Roman" w:cs="Times New Roman"/>
                <w:b/>
                <w:bCs/>
                <w:kern w:val="0"/>
                <w:sz w:val="13"/>
                <w:szCs w:val="13"/>
              </w:rPr>
            </w:pPr>
            <w:r w:rsidRPr="00E9572D">
              <w:rPr>
                <w:rFonts w:ascii="Times New Roman" w:eastAsia="Times New Roman" w:hAnsi="Times New Roman" w:cs="Times New Roman"/>
                <w:b/>
                <w:bCs/>
                <w:kern w:val="0"/>
                <w:sz w:val="13"/>
                <w:szCs w:val="13"/>
              </w:rPr>
              <w:t> </w:t>
            </w:r>
          </w:p>
        </w:tc>
        <w:tc>
          <w:tcPr>
            <w:tcW w:w="0" w:type="auto"/>
            <w:gridSpan w:val="2"/>
            <w:tcBorders>
              <w:bottom w:val="single" w:sz="12" w:space="0" w:color="000000"/>
            </w:tcBorders>
            <w:vAlign w:val="bottom"/>
            <w:hideMark/>
          </w:tcPr>
          <w:p w14:paraId="111F42C9" w14:textId="77777777" w:rsidR="00E9572D" w:rsidRPr="00E9572D" w:rsidRDefault="00E9572D" w:rsidP="00AF69CD">
            <w:pPr>
              <w:jc w:val="center"/>
              <w:rPr>
                <w:rFonts w:ascii="Times New Roman" w:eastAsia="Times New Roman" w:hAnsi="Times New Roman" w:cs="Times New Roman"/>
                <w:b/>
                <w:bCs/>
                <w:kern w:val="0"/>
                <w:sz w:val="13"/>
                <w:szCs w:val="13"/>
              </w:rPr>
            </w:pPr>
            <w:r w:rsidRPr="00E9572D">
              <w:rPr>
                <w:rFonts w:ascii="Times New Roman" w:eastAsia="Times New Roman" w:hAnsi="Times New Roman" w:cs="Times New Roman"/>
                <w:b/>
                <w:bCs/>
                <w:kern w:val="0"/>
                <w:sz w:val="13"/>
                <w:szCs w:val="13"/>
              </w:rPr>
              <w:t>Shares</w:t>
            </w:r>
          </w:p>
        </w:tc>
        <w:tc>
          <w:tcPr>
            <w:tcW w:w="0" w:type="auto"/>
            <w:tcMar>
              <w:top w:w="0" w:type="dxa"/>
              <w:left w:w="0" w:type="dxa"/>
              <w:bottom w:w="30" w:type="dxa"/>
              <w:right w:w="0" w:type="dxa"/>
            </w:tcMar>
            <w:vAlign w:val="bottom"/>
            <w:hideMark/>
          </w:tcPr>
          <w:p w14:paraId="7751E31F" w14:textId="77777777" w:rsidR="00E9572D" w:rsidRPr="00E9572D" w:rsidRDefault="00E9572D" w:rsidP="00AF69CD">
            <w:pPr>
              <w:rPr>
                <w:rFonts w:ascii="Times New Roman" w:eastAsia="Times New Roman" w:hAnsi="Times New Roman" w:cs="Times New Roman"/>
                <w:b/>
                <w:bCs/>
                <w:kern w:val="0"/>
                <w:sz w:val="13"/>
                <w:szCs w:val="13"/>
              </w:rPr>
            </w:pPr>
            <w:r w:rsidRPr="00E9572D">
              <w:rPr>
                <w:rFonts w:ascii="Times New Roman" w:eastAsia="Times New Roman" w:hAnsi="Times New Roman" w:cs="Times New Roman"/>
                <w:b/>
                <w:bCs/>
                <w:kern w:val="0"/>
                <w:sz w:val="13"/>
                <w:szCs w:val="13"/>
              </w:rPr>
              <w:t> </w:t>
            </w:r>
          </w:p>
        </w:tc>
        <w:tc>
          <w:tcPr>
            <w:tcW w:w="0" w:type="auto"/>
            <w:tcMar>
              <w:top w:w="0" w:type="dxa"/>
              <w:left w:w="0" w:type="dxa"/>
              <w:bottom w:w="30" w:type="dxa"/>
              <w:right w:w="0" w:type="dxa"/>
            </w:tcMar>
            <w:vAlign w:val="bottom"/>
            <w:hideMark/>
          </w:tcPr>
          <w:p w14:paraId="1B830EC1" w14:textId="77777777" w:rsidR="00E9572D" w:rsidRPr="00E9572D" w:rsidRDefault="00E9572D" w:rsidP="00AF69CD">
            <w:pPr>
              <w:rPr>
                <w:rFonts w:ascii="Times New Roman" w:eastAsia="Times New Roman" w:hAnsi="Times New Roman" w:cs="Times New Roman"/>
                <w:b/>
                <w:bCs/>
                <w:kern w:val="0"/>
                <w:sz w:val="13"/>
                <w:szCs w:val="13"/>
              </w:rPr>
            </w:pPr>
            <w:r w:rsidRPr="00E9572D">
              <w:rPr>
                <w:rFonts w:ascii="Times New Roman" w:eastAsia="Times New Roman" w:hAnsi="Times New Roman" w:cs="Times New Roman"/>
                <w:b/>
                <w:bCs/>
                <w:kern w:val="0"/>
                <w:sz w:val="13"/>
                <w:szCs w:val="13"/>
              </w:rPr>
              <w:t> </w:t>
            </w:r>
          </w:p>
        </w:tc>
        <w:tc>
          <w:tcPr>
            <w:tcW w:w="0" w:type="auto"/>
            <w:gridSpan w:val="2"/>
            <w:tcBorders>
              <w:bottom w:val="single" w:sz="12" w:space="0" w:color="000000"/>
            </w:tcBorders>
            <w:vAlign w:val="bottom"/>
            <w:hideMark/>
          </w:tcPr>
          <w:p w14:paraId="0DD9CA93" w14:textId="77777777" w:rsidR="00E9572D" w:rsidRPr="00E9572D" w:rsidRDefault="00E9572D" w:rsidP="00AF69CD">
            <w:pPr>
              <w:jc w:val="center"/>
              <w:rPr>
                <w:rFonts w:ascii="Times New Roman" w:eastAsia="Times New Roman" w:hAnsi="Times New Roman" w:cs="Times New Roman"/>
                <w:b/>
                <w:bCs/>
                <w:kern w:val="0"/>
                <w:sz w:val="13"/>
                <w:szCs w:val="13"/>
              </w:rPr>
            </w:pPr>
            <w:r w:rsidRPr="00E9572D">
              <w:rPr>
                <w:rFonts w:ascii="Times New Roman" w:eastAsia="Times New Roman" w:hAnsi="Times New Roman" w:cs="Times New Roman"/>
                <w:b/>
                <w:bCs/>
                <w:kern w:val="0"/>
                <w:sz w:val="13"/>
                <w:szCs w:val="13"/>
              </w:rPr>
              <w:t>Amount</w:t>
            </w:r>
          </w:p>
        </w:tc>
        <w:tc>
          <w:tcPr>
            <w:tcW w:w="0" w:type="auto"/>
            <w:tcMar>
              <w:top w:w="0" w:type="dxa"/>
              <w:left w:w="0" w:type="dxa"/>
              <w:bottom w:w="30" w:type="dxa"/>
              <w:right w:w="0" w:type="dxa"/>
            </w:tcMar>
            <w:vAlign w:val="bottom"/>
            <w:hideMark/>
          </w:tcPr>
          <w:p w14:paraId="773D0F50" w14:textId="77777777" w:rsidR="00E9572D" w:rsidRPr="00E9572D" w:rsidRDefault="00E9572D" w:rsidP="00AF69CD">
            <w:pPr>
              <w:rPr>
                <w:rFonts w:ascii="Times New Roman" w:eastAsia="Times New Roman" w:hAnsi="Times New Roman" w:cs="Times New Roman"/>
                <w:b/>
                <w:bCs/>
                <w:kern w:val="0"/>
                <w:sz w:val="13"/>
                <w:szCs w:val="13"/>
              </w:rPr>
            </w:pPr>
            <w:r w:rsidRPr="00E9572D">
              <w:rPr>
                <w:rFonts w:ascii="Times New Roman" w:eastAsia="Times New Roman" w:hAnsi="Times New Roman" w:cs="Times New Roman"/>
                <w:b/>
                <w:bCs/>
                <w:kern w:val="0"/>
                <w:sz w:val="13"/>
                <w:szCs w:val="13"/>
              </w:rPr>
              <w:t> </w:t>
            </w:r>
          </w:p>
        </w:tc>
        <w:tc>
          <w:tcPr>
            <w:tcW w:w="0" w:type="auto"/>
            <w:tcMar>
              <w:top w:w="0" w:type="dxa"/>
              <w:left w:w="0" w:type="dxa"/>
              <w:bottom w:w="30" w:type="dxa"/>
              <w:right w:w="0" w:type="dxa"/>
            </w:tcMar>
            <w:vAlign w:val="bottom"/>
            <w:hideMark/>
          </w:tcPr>
          <w:p w14:paraId="7C816CD1" w14:textId="77777777" w:rsidR="00E9572D" w:rsidRPr="00E9572D" w:rsidRDefault="00E9572D" w:rsidP="00AF69CD">
            <w:pPr>
              <w:rPr>
                <w:rFonts w:ascii="Times New Roman" w:eastAsia="Times New Roman" w:hAnsi="Times New Roman" w:cs="Times New Roman"/>
                <w:b/>
                <w:bCs/>
                <w:kern w:val="0"/>
                <w:sz w:val="13"/>
                <w:szCs w:val="13"/>
              </w:rPr>
            </w:pPr>
            <w:r w:rsidRPr="00E9572D">
              <w:rPr>
                <w:rFonts w:ascii="Times New Roman" w:eastAsia="Times New Roman" w:hAnsi="Times New Roman" w:cs="Times New Roman"/>
                <w:b/>
                <w:bCs/>
                <w:kern w:val="0"/>
                <w:sz w:val="13"/>
                <w:szCs w:val="13"/>
              </w:rPr>
              <w:t> </w:t>
            </w:r>
          </w:p>
        </w:tc>
        <w:tc>
          <w:tcPr>
            <w:tcW w:w="0" w:type="auto"/>
            <w:gridSpan w:val="2"/>
            <w:tcBorders>
              <w:bottom w:val="single" w:sz="12" w:space="0" w:color="000000"/>
            </w:tcBorders>
            <w:vAlign w:val="bottom"/>
            <w:hideMark/>
          </w:tcPr>
          <w:p w14:paraId="0C387867" w14:textId="77777777" w:rsidR="00E9572D" w:rsidRPr="00E9572D" w:rsidRDefault="00E9572D" w:rsidP="00AF69CD">
            <w:pPr>
              <w:jc w:val="center"/>
              <w:rPr>
                <w:rFonts w:ascii="Times New Roman" w:eastAsia="Times New Roman" w:hAnsi="Times New Roman" w:cs="Times New Roman"/>
                <w:b/>
                <w:bCs/>
                <w:kern w:val="0"/>
                <w:sz w:val="13"/>
                <w:szCs w:val="13"/>
              </w:rPr>
            </w:pPr>
            <w:r w:rsidRPr="00E9572D">
              <w:rPr>
                <w:rFonts w:ascii="Times New Roman" w:eastAsia="Times New Roman" w:hAnsi="Times New Roman" w:cs="Times New Roman"/>
                <w:b/>
                <w:bCs/>
                <w:kern w:val="0"/>
                <w:sz w:val="13"/>
                <w:szCs w:val="13"/>
              </w:rPr>
              <w:t>Shares</w:t>
            </w:r>
          </w:p>
        </w:tc>
        <w:tc>
          <w:tcPr>
            <w:tcW w:w="0" w:type="auto"/>
            <w:tcMar>
              <w:top w:w="0" w:type="dxa"/>
              <w:left w:w="0" w:type="dxa"/>
              <w:bottom w:w="30" w:type="dxa"/>
              <w:right w:w="0" w:type="dxa"/>
            </w:tcMar>
            <w:vAlign w:val="bottom"/>
            <w:hideMark/>
          </w:tcPr>
          <w:p w14:paraId="6D6FBF3D" w14:textId="77777777" w:rsidR="00E9572D" w:rsidRPr="00E9572D" w:rsidRDefault="00E9572D" w:rsidP="00AF69CD">
            <w:pPr>
              <w:rPr>
                <w:rFonts w:ascii="Times New Roman" w:eastAsia="Times New Roman" w:hAnsi="Times New Roman" w:cs="Times New Roman"/>
                <w:b/>
                <w:bCs/>
                <w:kern w:val="0"/>
                <w:sz w:val="13"/>
                <w:szCs w:val="13"/>
              </w:rPr>
            </w:pPr>
            <w:r w:rsidRPr="00E9572D">
              <w:rPr>
                <w:rFonts w:ascii="Times New Roman" w:eastAsia="Times New Roman" w:hAnsi="Times New Roman" w:cs="Times New Roman"/>
                <w:b/>
                <w:bCs/>
                <w:kern w:val="0"/>
                <w:sz w:val="13"/>
                <w:szCs w:val="13"/>
              </w:rPr>
              <w:t> </w:t>
            </w:r>
          </w:p>
        </w:tc>
        <w:tc>
          <w:tcPr>
            <w:tcW w:w="0" w:type="auto"/>
            <w:tcMar>
              <w:top w:w="0" w:type="dxa"/>
              <w:left w:w="0" w:type="dxa"/>
              <w:bottom w:w="30" w:type="dxa"/>
              <w:right w:w="0" w:type="dxa"/>
            </w:tcMar>
            <w:vAlign w:val="bottom"/>
            <w:hideMark/>
          </w:tcPr>
          <w:p w14:paraId="73086D5C" w14:textId="77777777" w:rsidR="00E9572D" w:rsidRPr="00E9572D" w:rsidRDefault="00E9572D" w:rsidP="00AF69CD">
            <w:pPr>
              <w:rPr>
                <w:rFonts w:ascii="Times New Roman" w:eastAsia="Times New Roman" w:hAnsi="Times New Roman" w:cs="Times New Roman"/>
                <w:b/>
                <w:bCs/>
                <w:kern w:val="0"/>
                <w:sz w:val="13"/>
                <w:szCs w:val="13"/>
              </w:rPr>
            </w:pPr>
            <w:r w:rsidRPr="00E9572D">
              <w:rPr>
                <w:rFonts w:ascii="Times New Roman" w:eastAsia="Times New Roman" w:hAnsi="Times New Roman" w:cs="Times New Roman"/>
                <w:b/>
                <w:bCs/>
                <w:kern w:val="0"/>
                <w:sz w:val="13"/>
                <w:szCs w:val="13"/>
              </w:rPr>
              <w:t> </w:t>
            </w:r>
          </w:p>
        </w:tc>
        <w:tc>
          <w:tcPr>
            <w:tcW w:w="0" w:type="auto"/>
            <w:gridSpan w:val="2"/>
            <w:tcBorders>
              <w:bottom w:val="single" w:sz="12" w:space="0" w:color="000000"/>
            </w:tcBorders>
            <w:vAlign w:val="bottom"/>
            <w:hideMark/>
          </w:tcPr>
          <w:p w14:paraId="25585956" w14:textId="77777777" w:rsidR="00E9572D" w:rsidRPr="00E9572D" w:rsidRDefault="00E9572D" w:rsidP="00AF69CD">
            <w:pPr>
              <w:jc w:val="center"/>
              <w:rPr>
                <w:rFonts w:ascii="Times New Roman" w:eastAsia="Times New Roman" w:hAnsi="Times New Roman" w:cs="Times New Roman"/>
                <w:b/>
                <w:bCs/>
                <w:kern w:val="0"/>
                <w:sz w:val="13"/>
                <w:szCs w:val="13"/>
              </w:rPr>
            </w:pPr>
            <w:r w:rsidRPr="00E9572D">
              <w:rPr>
                <w:rFonts w:ascii="Times New Roman" w:eastAsia="Times New Roman" w:hAnsi="Times New Roman" w:cs="Times New Roman"/>
                <w:b/>
                <w:bCs/>
                <w:kern w:val="0"/>
                <w:sz w:val="13"/>
                <w:szCs w:val="13"/>
              </w:rPr>
              <w:t>Amount</w:t>
            </w:r>
          </w:p>
        </w:tc>
        <w:tc>
          <w:tcPr>
            <w:tcW w:w="0" w:type="auto"/>
            <w:tcMar>
              <w:top w:w="0" w:type="dxa"/>
              <w:left w:w="0" w:type="dxa"/>
              <w:bottom w:w="30" w:type="dxa"/>
              <w:right w:w="0" w:type="dxa"/>
            </w:tcMar>
            <w:vAlign w:val="bottom"/>
            <w:hideMark/>
          </w:tcPr>
          <w:p w14:paraId="4967F5E8" w14:textId="77777777" w:rsidR="00E9572D" w:rsidRPr="00E9572D" w:rsidRDefault="00E9572D" w:rsidP="00AF69CD">
            <w:pPr>
              <w:rPr>
                <w:rFonts w:ascii="Times New Roman" w:eastAsia="Times New Roman" w:hAnsi="Times New Roman" w:cs="Times New Roman"/>
                <w:b/>
                <w:bCs/>
                <w:kern w:val="0"/>
                <w:sz w:val="13"/>
                <w:szCs w:val="13"/>
              </w:rPr>
            </w:pPr>
            <w:r w:rsidRPr="00E9572D">
              <w:rPr>
                <w:rFonts w:ascii="Times New Roman" w:eastAsia="Times New Roman" w:hAnsi="Times New Roman" w:cs="Times New Roman"/>
                <w:b/>
                <w:bCs/>
                <w:kern w:val="0"/>
                <w:sz w:val="13"/>
                <w:szCs w:val="13"/>
              </w:rPr>
              <w:t> </w:t>
            </w:r>
          </w:p>
        </w:tc>
        <w:tc>
          <w:tcPr>
            <w:tcW w:w="0" w:type="auto"/>
            <w:tcMar>
              <w:top w:w="0" w:type="dxa"/>
              <w:left w:w="0" w:type="dxa"/>
              <w:bottom w:w="30" w:type="dxa"/>
              <w:right w:w="0" w:type="dxa"/>
            </w:tcMar>
            <w:vAlign w:val="bottom"/>
            <w:hideMark/>
          </w:tcPr>
          <w:p w14:paraId="3451B1EE" w14:textId="77777777" w:rsidR="00E9572D" w:rsidRPr="00E9572D" w:rsidRDefault="00E9572D" w:rsidP="00AF69CD">
            <w:pPr>
              <w:rPr>
                <w:rFonts w:ascii="Times New Roman" w:eastAsia="Times New Roman" w:hAnsi="Times New Roman" w:cs="Times New Roman"/>
                <w:b/>
                <w:bCs/>
                <w:kern w:val="0"/>
                <w:sz w:val="13"/>
                <w:szCs w:val="13"/>
              </w:rPr>
            </w:pPr>
            <w:r w:rsidRPr="00E9572D">
              <w:rPr>
                <w:rFonts w:ascii="Times New Roman" w:eastAsia="Times New Roman" w:hAnsi="Times New Roman" w:cs="Times New Roman"/>
                <w:b/>
                <w:bCs/>
                <w:kern w:val="0"/>
                <w:sz w:val="13"/>
                <w:szCs w:val="13"/>
              </w:rPr>
              <w:t> </w:t>
            </w:r>
          </w:p>
        </w:tc>
        <w:tc>
          <w:tcPr>
            <w:tcW w:w="0" w:type="auto"/>
            <w:gridSpan w:val="2"/>
            <w:tcBorders>
              <w:bottom w:val="single" w:sz="12" w:space="0" w:color="000000"/>
            </w:tcBorders>
            <w:vAlign w:val="bottom"/>
            <w:hideMark/>
          </w:tcPr>
          <w:p w14:paraId="3D23B979" w14:textId="77777777" w:rsidR="00E9572D" w:rsidRPr="00E9572D" w:rsidRDefault="00E9572D" w:rsidP="00AF69CD">
            <w:pPr>
              <w:jc w:val="center"/>
              <w:rPr>
                <w:rFonts w:ascii="Times New Roman" w:eastAsia="Times New Roman" w:hAnsi="Times New Roman" w:cs="Times New Roman"/>
                <w:b/>
                <w:bCs/>
                <w:kern w:val="0"/>
                <w:sz w:val="13"/>
                <w:szCs w:val="13"/>
              </w:rPr>
            </w:pPr>
            <w:r w:rsidRPr="00E9572D">
              <w:rPr>
                <w:rFonts w:ascii="Times New Roman" w:eastAsia="Times New Roman" w:hAnsi="Times New Roman" w:cs="Times New Roman"/>
                <w:b/>
                <w:bCs/>
                <w:kern w:val="0"/>
                <w:sz w:val="13"/>
                <w:szCs w:val="13"/>
              </w:rPr>
              <w:t>Capital</w:t>
            </w:r>
          </w:p>
        </w:tc>
        <w:tc>
          <w:tcPr>
            <w:tcW w:w="0" w:type="auto"/>
            <w:tcMar>
              <w:top w:w="0" w:type="dxa"/>
              <w:left w:w="0" w:type="dxa"/>
              <w:bottom w:w="30" w:type="dxa"/>
              <w:right w:w="0" w:type="dxa"/>
            </w:tcMar>
            <w:vAlign w:val="bottom"/>
            <w:hideMark/>
          </w:tcPr>
          <w:p w14:paraId="1E8F31C6" w14:textId="77777777" w:rsidR="00E9572D" w:rsidRPr="00E9572D" w:rsidRDefault="00E9572D" w:rsidP="00AF69CD">
            <w:pPr>
              <w:rPr>
                <w:rFonts w:ascii="Times New Roman" w:eastAsia="Times New Roman" w:hAnsi="Times New Roman" w:cs="Times New Roman"/>
                <w:b/>
                <w:bCs/>
                <w:kern w:val="0"/>
                <w:sz w:val="13"/>
                <w:szCs w:val="13"/>
              </w:rPr>
            </w:pPr>
            <w:r w:rsidRPr="00E9572D">
              <w:rPr>
                <w:rFonts w:ascii="Times New Roman" w:eastAsia="Times New Roman" w:hAnsi="Times New Roman" w:cs="Times New Roman"/>
                <w:b/>
                <w:bCs/>
                <w:kern w:val="0"/>
                <w:sz w:val="13"/>
                <w:szCs w:val="13"/>
              </w:rPr>
              <w:t> </w:t>
            </w:r>
          </w:p>
        </w:tc>
        <w:tc>
          <w:tcPr>
            <w:tcW w:w="0" w:type="auto"/>
            <w:tcMar>
              <w:top w:w="0" w:type="dxa"/>
              <w:left w:w="0" w:type="dxa"/>
              <w:bottom w:w="30" w:type="dxa"/>
              <w:right w:w="0" w:type="dxa"/>
            </w:tcMar>
            <w:vAlign w:val="bottom"/>
            <w:hideMark/>
          </w:tcPr>
          <w:p w14:paraId="76753219" w14:textId="77777777" w:rsidR="00E9572D" w:rsidRPr="00E9572D" w:rsidRDefault="00E9572D" w:rsidP="00AF69CD">
            <w:pPr>
              <w:rPr>
                <w:rFonts w:ascii="Times New Roman" w:eastAsia="Times New Roman" w:hAnsi="Times New Roman" w:cs="Times New Roman"/>
                <w:b/>
                <w:bCs/>
                <w:kern w:val="0"/>
                <w:sz w:val="13"/>
                <w:szCs w:val="13"/>
              </w:rPr>
            </w:pPr>
            <w:r w:rsidRPr="00E9572D">
              <w:rPr>
                <w:rFonts w:ascii="Times New Roman" w:eastAsia="Times New Roman" w:hAnsi="Times New Roman" w:cs="Times New Roman"/>
                <w:b/>
                <w:bCs/>
                <w:kern w:val="0"/>
                <w:sz w:val="13"/>
                <w:szCs w:val="13"/>
              </w:rPr>
              <w:t> </w:t>
            </w:r>
          </w:p>
        </w:tc>
        <w:tc>
          <w:tcPr>
            <w:tcW w:w="0" w:type="auto"/>
            <w:gridSpan w:val="2"/>
            <w:tcBorders>
              <w:bottom w:val="single" w:sz="12" w:space="0" w:color="000000"/>
            </w:tcBorders>
            <w:vAlign w:val="bottom"/>
            <w:hideMark/>
          </w:tcPr>
          <w:p w14:paraId="090FD9A1" w14:textId="77777777" w:rsidR="00E9572D" w:rsidRPr="00E9572D" w:rsidRDefault="00E9572D" w:rsidP="00AF69CD">
            <w:pPr>
              <w:jc w:val="center"/>
              <w:rPr>
                <w:rFonts w:ascii="Times New Roman" w:eastAsia="Times New Roman" w:hAnsi="Times New Roman" w:cs="Times New Roman"/>
                <w:b/>
                <w:bCs/>
                <w:kern w:val="0"/>
                <w:sz w:val="13"/>
                <w:szCs w:val="13"/>
              </w:rPr>
            </w:pPr>
            <w:r w:rsidRPr="00E9572D">
              <w:rPr>
                <w:rFonts w:ascii="Times New Roman" w:eastAsia="Times New Roman" w:hAnsi="Times New Roman" w:cs="Times New Roman"/>
                <w:b/>
                <w:bCs/>
                <w:kern w:val="0"/>
                <w:sz w:val="13"/>
                <w:szCs w:val="13"/>
              </w:rPr>
              <w:t>Receivable</w:t>
            </w:r>
          </w:p>
        </w:tc>
        <w:tc>
          <w:tcPr>
            <w:tcW w:w="0" w:type="auto"/>
            <w:tcMar>
              <w:top w:w="0" w:type="dxa"/>
              <w:left w:w="0" w:type="dxa"/>
              <w:bottom w:w="30" w:type="dxa"/>
              <w:right w:w="0" w:type="dxa"/>
            </w:tcMar>
            <w:vAlign w:val="bottom"/>
            <w:hideMark/>
          </w:tcPr>
          <w:p w14:paraId="401CA239" w14:textId="77777777" w:rsidR="00E9572D" w:rsidRPr="00E9572D" w:rsidRDefault="00E9572D" w:rsidP="00AF69CD">
            <w:pPr>
              <w:rPr>
                <w:rFonts w:ascii="Times New Roman" w:eastAsia="Times New Roman" w:hAnsi="Times New Roman" w:cs="Times New Roman"/>
                <w:b/>
                <w:bCs/>
                <w:kern w:val="0"/>
                <w:sz w:val="13"/>
                <w:szCs w:val="13"/>
              </w:rPr>
            </w:pPr>
            <w:r w:rsidRPr="00E9572D">
              <w:rPr>
                <w:rFonts w:ascii="Times New Roman" w:eastAsia="Times New Roman" w:hAnsi="Times New Roman" w:cs="Times New Roman"/>
                <w:b/>
                <w:bCs/>
                <w:kern w:val="0"/>
                <w:sz w:val="13"/>
                <w:szCs w:val="13"/>
              </w:rPr>
              <w:t> </w:t>
            </w:r>
          </w:p>
        </w:tc>
        <w:tc>
          <w:tcPr>
            <w:tcW w:w="0" w:type="auto"/>
            <w:tcMar>
              <w:top w:w="0" w:type="dxa"/>
              <w:left w:w="0" w:type="dxa"/>
              <w:bottom w:w="30" w:type="dxa"/>
              <w:right w:w="0" w:type="dxa"/>
            </w:tcMar>
            <w:vAlign w:val="bottom"/>
            <w:hideMark/>
          </w:tcPr>
          <w:p w14:paraId="2588290B" w14:textId="77777777" w:rsidR="00E9572D" w:rsidRPr="00E9572D" w:rsidRDefault="00E9572D" w:rsidP="00AF69CD">
            <w:pPr>
              <w:rPr>
                <w:rFonts w:ascii="Times New Roman" w:eastAsia="Times New Roman" w:hAnsi="Times New Roman" w:cs="Times New Roman"/>
                <w:b/>
                <w:bCs/>
                <w:kern w:val="0"/>
                <w:sz w:val="13"/>
                <w:szCs w:val="13"/>
              </w:rPr>
            </w:pPr>
            <w:r w:rsidRPr="00E9572D">
              <w:rPr>
                <w:rFonts w:ascii="Times New Roman" w:eastAsia="Times New Roman" w:hAnsi="Times New Roman" w:cs="Times New Roman"/>
                <w:b/>
                <w:bCs/>
                <w:kern w:val="0"/>
                <w:sz w:val="13"/>
                <w:szCs w:val="13"/>
              </w:rPr>
              <w:t> </w:t>
            </w:r>
          </w:p>
        </w:tc>
        <w:tc>
          <w:tcPr>
            <w:tcW w:w="0" w:type="auto"/>
            <w:gridSpan w:val="2"/>
            <w:tcBorders>
              <w:bottom w:val="single" w:sz="12" w:space="0" w:color="000000"/>
            </w:tcBorders>
            <w:vAlign w:val="bottom"/>
            <w:hideMark/>
          </w:tcPr>
          <w:p w14:paraId="739B57A5" w14:textId="77777777" w:rsidR="00E9572D" w:rsidRPr="00E9572D" w:rsidRDefault="00E9572D" w:rsidP="00AF69CD">
            <w:pPr>
              <w:jc w:val="center"/>
              <w:rPr>
                <w:rFonts w:ascii="Times New Roman" w:eastAsia="Times New Roman" w:hAnsi="Times New Roman" w:cs="Times New Roman"/>
                <w:b/>
                <w:bCs/>
                <w:kern w:val="0"/>
                <w:sz w:val="13"/>
                <w:szCs w:val="13"/>
              </w:rPr>
            </w:pPr>
            <w:r w:rsidRPr="00E9572D">
              <w:rPr>
                <w:rFonts w:ascii="Times New Roman" w:eastAsia="Times New Roman" w:hAnsi="Times New Roman" w:cs="Times New Roman"/>
                <w:b/>
                <w:bCs/>
                <w:kern w:val="0"/>
                <w:sz w:val="13"/>
                <w:szCs w:val="13"/>
              </w:rPr>
              <w:t>Deficit</w:t>
            </w:r>
          </w:p>
        </w:tc>
        <w:tc>
          <w:tcPr>
            <w:tcW w:w="0" w:type="auto"/>
            <w:tcMar>
              <w:top w:w="0" w:type="dxa"/>
              <w:left w:w="0" w:type="dxa"/>
              <w:bottom w:w="30" w:type="dxa"/>
              <w:right w:w="0" w:type="dxa"/>
            </w:tcMar>
            <w:vAlign w:val="bottom"/>
            <w:hideMark/>
          </w:tcPr>
          <w:p w14:paraId="297E4E2D" w14:textId="77777777" w:rsidR="00E9572D" w:rsidRPr="00E9572D" w:rsidRDefault="00E9572D" w:rsidP="00AF69CD">
            <w:pPr>
              <w:rPr>
                <w:rFonts w:ascii="Times New Roman" w:eastAsia="Times New Roman" w:hAnsi="Times New Roman" w:cs="Times New Roman"/>
                <w:b/>
                <w:bCs/>
                <w:kern w:val="0"/>
                <w:sz w:val="13"/>
                <w:szCs w:val="13"/>
              </w:rPr>
            </w:pPr>
            <w:r w:rsidRPr="00E9572D">
              <w:rPr>
                <w:rFonts w:ascii="Times New Roman" w:eastAsia="Times New Roman" w:hAnsi="Times New Roman" w:cs="Times New Roman"/>
                <w:b/>
                <w:bCs/>
                <w:kern w:val="0"/>
                <w:sz w:val="13"/>
                <w:szCs w:val="13"/>
              </w:rPr>
              <w:t> </w:t>
            </w:r>
          </w:p>
        </w:tc>
        <w:tc>
          <w:tcPr>
            <w:tcW w:w="0" w:type="auto"/>
            <w:tcMar>
              <w:top w:w="0" w:type="dxa"/>
              <w:left w:w="0" w:type="dxa"/>
              <w:bottom w:w="30" w:type="dxa"/>
              <w:right w:w="0" w:type="dxa"/>
            </w:tcMar>
            <w:vAlign w:val="bottom"/>
            <w:hideMark/>
          </w:tcPr>
          <w:p w14:paraId="6D89EA23" w14:textId="77777777" w:rsidR="00E9572D" w:rsidRPr="00E9572D" w:rsidRDefault="00E9572D" w:rsidP="00AF69CD">
            <w:pPr>
              <w:rPr>
                <w:rFonts w:ascii="Times New Roman" w:eastAsia="Times New Roman" w:hAnsi="Times New Roman" w:cs="Times New Roman"/>
                <w:b/>
                <w:bCs/>
                <w:kern w:val="0"/>
                <w:sz w:val="13"/>
                <w:szCs w:val="13"/>
              </w:rPr>
            </w:pPr>
            <w:r w:rsidRPr="00E9572D">
              <w:rPr>
                <w:rFonts w:ascii="Times New Roman" w:eastAsia="Times New Roman" w:hAnsi="Times New Roman" w:cs="Times New Roman"/>
                <w:b/>
                <w:bCs/>
                <w:kern w:val="0"/>
                <w:sz w:val="13"/>
                <w:szCs w:val="13"/>
              </w:rPr>
              <w:t> </w:t>
            </w:r>
          </w:p>
        </w:tc>
        <w:tc>
          <w:tcPr>
            <w:tcW w:w="0" w:type="auto"/>
            <w:gridSpan w:val="2"/>
            <w:tcBorders>
              <w:bottom w:val="single" w:sz="12" w:space="0" w:color="000000"/>
            </w:tcBorders>
            <w:vAlign w:val="bottom"/>
            <w:hideMark/>
          </w:tcPr>
          <w:p w14:paraId="5EE84017" w14:textId="77777777" w:rsidR="00E9572D" w:rsidRPr="00E9572D" w:rsidRDefault="00E9572D" w:rsidP="00AF69CD">
            <w:pPr>
              <w:jc w:val="center"/>
              <w:rPr>
                <w:rFonts w:ascii="Times New Roman" w:eastAsia="Times New Roman" w:hAnsi="Times New Roman" w:cs="Times New Roman"/>
                <w:b/>
                <w:bCs/>
                <w:kern w:val="0"/>
                <w:sz w:val="13"/>
                <w:szCs w:val="13"/>
              </w:rPr>
            </w:pPr>
            <w:r w:rsidRPr="00E9572D">
              <w:rPr>
                <w:rFonts w:ascii="Times New Roman" w:eastAsia="Times New Roman" w:hAnsi="Times New Roman" w:cs="Times New Roman"/>
                <w:b/>
                <w:bCs/>
                <w:kern w:val="0"/>
                <w:sz w:val="13"/>
                <w:szCs w:val="13"/>
              </w:rPr>
              <w:t>Deficit</w:t>
            </w:r>
          </w:p>
        </w:tc>
        <w:tc>
          <w:tcPr>
            <w:tcW w:w="0" w:type="auto"/>
            <w:tcMar>
              <w:top w:w="0" w:type="dxa"/>
              <w:left w:w="0" w:type="dxa"/>
              <w:bottom w:w="30" w:type="dxa"/>
              <w:right w:w="0" w:type="dxa"/>
            </w:tcMar>
            <w:vAlign w:val="bottom"/>
            <w:hideMark/>
          </w:tcPr>
          <w:p w14:paraId="0EEFAA78" w14:textId="77777777" w:rsidR="00E9572D" w:rsidRPr="00E9572D" w:rsidRDefault="00E9572D" w:rsidP="00AF69CD">
            <w:pP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 </w:t>
            </w:r>
          </w:p>
        </w:tc>
      </w:tr>
      <w:tr w:rsidR="00FD53EE" w:rsidRPr="00E9572D" w14:paraId="5A41A993" w14:textId="77777777" w:rsidTr="00AF69CD">
        <w:tc>
          <w:tcPr>
            <w:tcW w:w="1250" w:type="pct"/>
            <w:shd w:val="clear" w:color="auto" w:fill="CCEEFF"/>
            <w:tcMar>
              <w:top w:w="0" w:type="dxa"/>
              <w:left w:w="180" w:type="dxa"/>
              <w:bottom w:w="0" w:type="dxa"/>
              <w:right w:w="0" w:type="dxa"/>
            </w:tcMar>
            <w:vAlign w:val="bottom"/>
            <w:hideMark/>
          </w:tcPr>
          <w:p w14:paraId="04D7A5F7"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Balance as of December 31, 2023</w:t>
            </w:r>
          </w:p>
        </w:tc>
        <w:tc>
          <w:tcPr>
            <w:tcW w:w="25" w:type="pct"/>
            <w:shd w:val="clear" w:color="auto" w:fill="CCEEFF"/>
            <w:vAlign w:val="bottom"/>
            <w:hideMark/>
          </w:tcPr>
          <w:p w14:paraId="60069A7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25" w:type="pct"/>
            <w:shd w:val="clear" w:color="auto" w:fill="CCEEFF"/>
            <w:vAlign w:val="bottom"/>
            <w:hideMark/>
          </w:tcPr>
          <w:p w14:paraId="7861C29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300" w:type="pct"/>
            <w:shd w:val="clear" w:color="auto" w:fill="CCEEFF"/>
            <w:vAlign w:val="bottom"/>
            <w:hideMark/>
          </w:tcPr>
          <w:p w14:paraId="59730D7F"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8,845,171</w:t>
            </w:r>
          </w:p>
        </w:tc>
        <w:tc>
          <w:tcPr>
            <w:tcW w:w="25" w:type="pct"/>
            <w:shd w:val="clear" w:color="auto" w:fill="CCEEFF"/>
            <w:vAlign w:val="bottom"/>
            <w:hideMark/>
          </w:tcPr>
          <w:p w14:paraId="2DD9978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25" w:type="pct"/>
            <w:shd w:val="clear" w:color="auto" w:fill="CCEEFF"/>
            <w:vAlign w:val="bottom"/>
            <w:hideMark/>
          </w:tcPr>
          <w:p w14:paraId="0F97007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25" w:type="pct"/>
            <w:shd w:val="clear" w:color="auto" w:fill="CCEEFF"/>
            <w:vAlign w:val="bottom"/>
            <w:hideMark/>
          </w:tcPr>
          <w:p w14:paraId="2EF8C63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300" w:type="pct"/>
            <w:shd w:val="clear" w:color="auto" w:fill="CCEEFF"/>
            <w:vAlign w:val="bottom"/>
            <w:hideMark/>
          </w:tcPr>
          <w:p w14:paraId="18D82929"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25" w:type="pct"/>
            <w:shd w:val="clear" w:color="auto" w:fill="CCEEFF"/>
            <w:vAlign w:val="bottom"/>
            <w:hideMark/>
          </w:tcPr>
          <w:p w14:paraId="37AFB7D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25" w:type="pct"/>
            <w:shd w:val="clear" w:color="auto" w:fill="CCEEFF"/>
            <w:vAlign w:val="bottom"/>
            <w:hideMark/>
          </w:tcPr>
          <w:p w14:paraId="6B2C00C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25" w:type="pct"/>
            <w:shd w:val="clear" w:color="auto" w:fill="CCEEFF"/>
            <w:vAlign w:val="bottom"/>
            <w:hideMark/>
          </w:tcPr>
          <w:p w14:paraId="1225C38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300" w:type="pct"/>
            <w:shd w:val="clear" w:color="auto" w:fill="CCEEFF"/>
            <w:vAlign w:val="bottom"/>
            <w:hideMark/>
          </w:tcPr>
          <w:p w14:paraId="4DCBF786"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460,855</w:t>
            </w:r>
          </w:p>
        </w:tc>
        <w:tc>
          <w:tcPr>
            <w:tcW w:w="25" w:type="pct"/>
            <w:shd w:val="clear" w:color="auto" w:fill="CCEEFF"/>
            <w:vAlign w:val="bottom"/>
            <w:hideMark/>
          </w:tcPr>
          <w:p w14:paraId="24E3C0D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25" w:type="pct"/>
            <w:shd w:val="clear" w:color="auto" w:fill="CCEEFF"/>
            <w:vAlign w:val="bottom"/>
            <w:hideMark/>
          </w:tcPr>
          <w:p w14:paraId="50691CC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25" w:type="pct"/>
            <w:shd w:val="clear" w:color="auto" w:fill="CCEEFF"/>
            <w:vAlign w:val="bottom"/>
            <w:hideMark/>
          </w:tcPr>
          <w:p w14:paraId="6B817B4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300" w:type="pct"/>
            <w:shd w:val="clear" w:color="auto" w:fill="CCEEFF"/>
            <w:vAlign w:val="bottom"/>
            <w:hideMark/>
          </w:tcPr>
          <w:p w14:paraId="6163E242"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25" w:type="pct"/>
            <w:shd w:val="clear" w:color="auto" w:fill="CCEEFF"/>
            <w:vAlign w:val="bottom"/>
            <w:hideMark/>
          </w:tcPr>
          <w:p w14:paraId="4FEBDB1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25" w:type="pct"/>
            <w:shd w:val="clear" w:color="auto" w:fill="CCEEFF"/>
            <w:vAlign w:val="bottom"/>
            <w:hideMark/>
          </w:tcPr>
          <w:p w14:paraId="2641B8E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25" w:type="pct"/>
            <w:shd w:val="clear" w:color="auto" w:fill="CCEEFF"/>
            <w:vAlign w:val="bottom"/>
            <w:hideMark/>
          </w:tcPr>
          <w:p w14:paraId="425F802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300" w:type="pct"/>
            <w:shd w:val="clear" w:color="auto" w:fill="CCEEFF"/>
            <w:vAlign w:val="bottom"/>
            <w:hideMark/>
          </w:tcPr>
          <w:p w14:paraId="64C4839A"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25,109,629</w:t>
            </w:r>
          </w:p>
        </w:tc>
        <w:tc>
          <w:tcPr>
            <w:tcW w:w="25" w:type="pct"/>
            <w:shd w:val="clear" w:color="auto" w:fill="CCEEFF"/>
            <w:vAlign w:val="bottom"/>
            <w:hideMark/>
          </w:tcPr>
          <w:p w14:paraId="61F99B9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25" w:type="pct"/>
            <w:shd w:val="clear" w:color="auto" w:fill="CCEEFF"/>
            <w:vAlign w:val="bottom"/>
            <w:hideMark/>
          </w:tcPr>
          <w:p w14:paraId="3FD1BD6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25" w:type="pct"/>
            <w:shd w:val="clear" w:color="auto" w:fill="CCEEFF"/>
            <w:vAlign w:val="bottom"/>
            <w:hideMark/>
          </w:tcPr>
          <w:p w14:paraId="6C5AF27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300" w:type="pct"/>
            <w:shd w:val="clear" w:color="auto" w:fill="CCEEFF"/>
            <w:vAlign w:val="bottom"/>
            <w:hideMark/>
          </w:tcPr>
          <w:p w14:paraId="7814192A"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2,000</w:t>
            </w:r>
          </w:p>
        </w:tc>
        <w:tc>
          <w:tcPr>
            <w:tcW w:w="25" w:type="pct"/>
            <w:shd w:val="clear" w:color="auto" w:fill="CCEEFF"/>
            <w:vAlign w:val="bottom"/>
            <w:hideMark/>
          </w:tcPr>
          <w:p w14:paraId="361655F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25" w:type="pct"/>
            <w:shd w:val="clear" w:color="auto" w:fill="CCEEFF"/>
            <w:vAlign w:val="bottom"/>
            <w:hideMark/>
          </w:tcPr>
          <w:p w14:paraId="11ECF2B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25" w:type="pct"/>
            <w:shd w:val="clear" w:color="auto" w:fill="CCEEFF"/>
            <w:vAlign w:val="bottom"/>
            <w:hideMark/>
          </w:tcPr>
          <w:p w14:paraId="4A285EB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300" w:type="pct"/>
            <w:shd w:val="clear" w:color="auto" w:fill="CCEEFF"/>
            <w:vAlign w:val="bottom"/>
            <w:hideMark/>
          </w:tcPr>
          <w:p w14:paraId="09C5DB69"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46,599,000</w:t>
            </w:r>
          </w:p>
        </w:tc>
        <w:tc>
          <w:tcPr>
            <w:tcW w:w="25" w:type="pct"/>
            <w:shd w:val="clear" w:color="auto" w:fill="CCEEFF"/>
            <w:vAlign w:val="bottom"/>
            <w:hideMark/>
          </w:tcPr>
          <w:p w14:paraId="067F119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25" w:type="pct"/>
            <w:shd w:val="clear" w:color="auto" w:fill="CCEEFF"/>
            <w:vAlign w:val="bottom"/>
            <w:hideMark/>
          </w:tcPr>
          <w:p w14:paraId="53D22AB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25" w:type="pct"/>
            <w:shd w:val="clear" w:color="auto" w:fill="CCEEFF"/>
            <w:vAlign w:val="bottom"/>
            <w:hideMark/>
          </w:tcPr>
          <w:p w14:paraId="40BD810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300" w:type="pct"/>
            <w:shd w:val="clear" w:color="auto" w:fill="CCEEFF"/>
            <w:vAlign w:val="bottom"/>
            <w:hideMark/>
          </w:tcPr>
          <w:p w14:paraId="410CB001"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(25,000</w:t>
            </w:r>
          </w:p>
        </w:tc>
        <w:tc>
          <w:tcPr>
            <w:tcW w:w="25" w:type="pct"/>
            <w:shd w:val="clear" w:color="auto" w:fill="CCEEFF"/>
            <w:vAlign w:val="bottom"/>
            <w:hideMark/>
          </w:tcPr>
          <w:p w14:paraId="1EC8FFD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25" w:type="pct"/>
            <w:shd w:val="clear" w:color="auto" w:fill="CCEEFF"/>
            <w:vAlign w:val="bottom"/>
            <w:hideMark/>
          </w:tcPr>
          <w:p w14:paraId="200C918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25" w:type="pct"/>
            <w:shd w:val="clear" w:color="auto" w:fill="CCEEFF"/>
            <w:vAlign w:val="bottom"/>
            <w:hideMark/>
          </w:tcPr>
          <w:p w14:paraId="1D37FCD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300" w:type="pct"/>
            <w:shd w:val="clear" w:color="auto" w:fill="CCEEFF"/>
            <w:vAlign w:val="bottom"/>
            <w:hideMark/>
          </w:tcPr>
          <w:p w14:paraId="07EC06FF"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(47,175,000</w:t>
            </w:r>
          </w:p>
        </w:tc>
        <w:tc>
          <w:tcPr>
            <w:tcW w:w="25" w:type="pct"/>
            <w:shd w:val="clear" w:color="auto" w:fill="CCEEFF"/>
            <w:vAlign w:val="bottom"/>
            <w:hideMark/>
          </w:tcPr>
          <w:p w14:paraId="04D5294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25" w:type="pct"/>
            <w:shd w:val="clear" w:color="auto" w:fill="CCEEFF"/>
            <w:vAlign w:val="bottom"/>
            <w:hideMark/>
          </w:tcPr>
          <w:p w14:paraId="009D249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25" w:type="pct"/>
            <w:shd w:val="clear" w:color="auto" w:fill="CCEEFF"/>
            <w:vAlign w:val="bottom"/>
            <w:hideMark/>
          </w:tcPr>
          <w:p w14:paraId="27919D9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300" w:type="pct"/>
            <w:shd w:val="clear" w:color="auto" w:fill="CCEEFF"/>
            <w:vAlign w:val="bottom"/>
            <w:hideMark/>
          </w:tcPr>
          <w:p w14:paraId="18581A9B"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(599,000</w:t>
            </w:r>
          </w:p>
        </w:tc>
        <w:tc>
          <w:tcPr>
            <w:tcW w:w="25" w:type="pct"/>
            <w:shd w:val="clear" w:color="auto" w:fill="CCEEFF"/>
            <w:vAlign w:val="bottom"/>
            <w:hideMark/>
          </w:tcPr>
          <w:p w14:paraId="07015C6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r>
      <w:tr w:rsidR="00FD53EE" w:rsidRPr="00E9572D" w14:paraId="67480B34" w14:textId="77777777" w:rsidTr="00AF69CD">
        <w:tc>
          <w:tcPr>
            <w:tcW w:w="0" w:type="auto"/>
            <w:shd w:val="clear" w:color="auto" w:fill="FFFFFF"/>
            <w:tcMar>
              <w:top w:w="0" w:type="dxa"/>
              <w:left w:w="180" w:type="dxa"/>
              <w:bottom w:w="0" w:type="dxa"/>
              <w:right w:w="0" w:type="dxa"/>
            </w:tcMar>
            <w:vAlign w:val="bottom"/>
            <w:hideMark/>
          </w:tcPr>
          <w:p w14:paraId="241354AB"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Revaluation of digital assets</w:t>
            </w:r>
          </w:p>
        </w:tc>
        <w:tc>
          <w:tcPr>
            <w:tcW w:w="0" w:type="auto"/>
            <w:shd w:val="clear" w:color="auto" w:fill="FFFFFF"/>
            <w:vAlign w:val="bottom"/>
            <w:hideMark/>
          </w:tcPr>
          <w:p w14:paraId="14A3E157" w14:textId="77777777" w:rsidR="00E9572D" w:rsidRPr="00E9572D" w:rsidRDefault="00E9572D" w:rsidP="00AF69CD">
            <w:pP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 </w:t>
            </w:r>
          </w:p>
        </w:tc>
        <w:tc>
          <w:tcPr>
            <w:tcW w:w="0" w:type="auto"/>
            <w:shd w:val="clear" w:color="auto" w:fill="FFFFFF"/>
            <w:vAlign w:val="bottom"/>
            <w:hideMark/>
          </w:tcPr>
          <w:p w14:paraId="6E088970" w14:textId="77777777" w:rsidR="00E9572D" w:rsidRPr="00E9572D" w:rsidRDefault="00E9572D" w:rsidP="00AF69CD">
            <w:pP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 </w:t>
            </w:r>
          </w:p>
        </w:tc>
        <w:tc>
          <w:tcPr>
            <w:tcW w:w="0" w:type="auto"/>
            <w:shd w:val="clear" w:color="auto" w:fill="FFFFFF"/>
            <w:vAlign w:val="bottom"/>
            <w:hideMark/>
          </w:tcPr>
          <w:p w14:paraId="588D8ECA" w14:textId="77777777" w:rsidR="00E9572D" w:rsidRPr="00E9572D" w:rsidRDefault="00E9572D" w:rsidP="00AF69CD">
            <w:pPr>
              <w:jc w:val="right"/>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w:t>
            </w:r>
          </w:p>
        </w:tc>
        <w:tc>
          <w:tcPr>
            <w:tcW w:w="0" w:type="auto"/>
            <w:shd w:val="clear" w:color="auto" w:fill="FFFFFF"/>
            <w:vAlign w:val="bottom"/>
            <w:hideMark/>
          </w:tcPr>
          <w:p w14:paraId="49ABB406" w14:textId="77777777" w:rsidR="00E9572D" w:rsidRPr="00E9572D" w:rsidRDefault="00E9572D" w:rsidP="00AF69CD">
            <w:pP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 </w:t>
            </w:r>
          </w:p>
        </w:tc>
        <w:tc>
          <w:tcPr>
            <w:tcW w:w="0" w:type="auto"/>
            <w:shd w:val="clear" w:color="auto" w:fill="FFFFFF"/>
            <w:vAlign w:val="bottom"/>
            <w:hideMark/>
          </w:tcPr>
          <w:p w14:paraId="5B261F72" w14:textId="77777777" w:rsidR="00E9572D" w:rsidRPr="00E9572D" w:rsidRDefault="00E9572D" w:rsidP="00AF69CD">
            <w:pP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 </w:t>
            </w:r>
          </w:p>
        </w:tc>
        <w:tc>
          <w:tcPr>
            <w:tcW w:w="0" w:type="auto"/>
            <w:shd w:val="clear" w:color="auto" w:fill="FFFFFF"/>
            <w:vAlign w:val="bottom"/>
            <w:hideMark/>
          </w:tcPr>
          <w:p w14:paraId="60914D60" w14:textId="77777777" w:rsidR="00E9572D" w:rsidRPr="00E9572D" w:rsidRDefault="00E9572D" w:rsidP="00AF69CD">
            <w:pP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 </w:t>
            </w:r>
          </w:p>
        </w:tc>
        <w:tc>
          <w:tcPr>
            <w:tcW w:w="0" w:type="auto"/>
            <w:shd w:val="clear" w:color="auto" w:fill="FFFFFF"/>
            <w:vAlign w:val="bottom"/>
            <w:hideMark/>
          </w:tcPr>
          <w:p w14:paraId="41524A78" w14:textId="77777777" w:rsidR="00E9572D" w:rsidRPr="00E9572D" w:rsidRDefault="00E9572D" w:rsidP="00AF69CD">
            <w:pPr>
              <w:jc w:val="right"/>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w:t>
            </w:r>
          </w:p>
        </w:tc>
        <w:tc>
          <w:tcPr>
            <w:tcW w:w="0" w:type="auto"/>
            <w:shd w:val="clear" w:color="auto" w:fill="FFFFFF"/>
            <w:vAlign w:val="bottom"/>
            <w:hideMark/>
          </w:tcPr>
          <w:p w14:paraId="0CFFBB55" w14:textId="77777777" w:rsidR="00E9572D" w:rsidRPr="00E9572D" w:rsidRDefault="00E9572D" w:rsidP="00AF69CD">
            <w:pP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 </w:t>
            </w:r>
          </w:p>
        </w:tc>
        <w:tc>
          <w:tcPr>
            <w:tcW w:w="0" w:type="auto"/>
            <w:shd w:val="clear" w:color="auto" w:fill="FFFFFF"/>
            <w:vAlign w:val="bottom"/>
            <w:hideMark/>
          </w:tcPr>
          <w:p w14:paraId="49C26845" w14:textId="77777777" w:rsidR="00E9572D" w:rsidRPr="00E9572D" w:rsidRDefault="00E9572D" w:rsidP="00AF69CD">
            <w:pP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 </w:t>
            </w:r>
          </w:p>
        </w:tc>
        <w:tc>
          <w:tcPr>
            <w:tcW w:w="0" w:type="auto"/>
            <w:shd w:val="clear" w:color="auto" w:fill="FFFFFF"/>
            <w:vAlign w:val="bottom"/>
            <w:hideMark/>
          </w:tcPr>
          <w:p w14:paraId="42270857" w14:textId="77777777" w:rsidR="00E9572D" w:rsidRPr="00E9572D" w:rsidRDefault="00E9572D" w:rsidP="00AF69CD">
            <w:pP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 </w:t>
            </w:r>
          </w:p>
        </w:tc>
        <w:tc>
          <w:tcPr>
            <w:tcW w:w="0" w:type="auto"/>
            <w:shd w:val="clear" w:color="auto" w:fill="FFFFFF"/>
            <w:vAlign w:val="bottom"/>
            <w:hideMark/>
          </w:tcPr>
          <w:p w14:paraId="6E77D34F" w14:textId="77777777" w:rsidR="00E9572D" w:rsidRPr="00E9572D" w:rsidRDefault="00E9572D" w:rsidP="00AF69CD">
            <w:pPr>
              <w:jc w:val="right"/>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w:t>
            </w:r>
          </w:p>
        </w:tc>
        <w:tc>
          <w:tcPr>
            <w:tcW w:w="0" w:type="auto"/>
            <w:shd w:val="clear" w:color="auto" w:fill="FFFFFF"/>
            <w:vAlign w:val="bottom"/>
            <w:hideMark/>
          </w:tcPr>
          <w:p w14:paraId="05F27883" w14:textId="77777777" w:rsidR="00E9572D" w:rsidRPr="00E9572D" w:rsidRDefault="00E9572D" w:rsidP="00AF69CD">
            <w:pP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 </w:t>
            </w:r>
          </w:p>
        </w:tc>
        <w:tc>
          <w:tcPr>
            <w:tcW w:w="0" w:type="auto"/>
            <w:shd w:val="clear" w:color="auto" w:fill="FFFFFF"/>
            <w:vAlign w:val="bottom"/>
            <w:hideMark/>
          </w:tcPr>
          <w:p w14:paraId="4205E1FA" w14:textId="77777777" w:rsidR="00E9572D" w:rsidRPr="00E9572D" w:rsidRDefault="00E9572D" w:rsidP="00AF69CD">
            <w:pP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 </w:t>
            </w:r>
          </w:p>
        </w:tc>
        <w:tc>
          <w:tcPr>
            <w:tcW w:w="0" w:type="auto"/>
            <w:shd w:val="clear" w:color="auto" w:fill="FFFFFF"/>
            <w:vAlign w:val="bottom"/>
            <w:hideMark/>
          </w:tcPr>
          <w:p w14:paraId="76BB09FC" w14:textId="77777777" w:rsidR="00E9572D" w:rsidRPr="00E9572D" w:rsidRDefault="00E9572D" w:rsidP="00AF69CD">
            <w:pP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 </w:t>
            </w:r>
          </w:p>
        </w:tc>
        <w:tc>
          <w:tcPr>
            <w:tcW w:w="0" w:type="auto"/>
            <w:shd w:val="clear" w:color="auto" w:fill="FFFFFF"/>
            <w:vAlign w:val="bottom"/>
            <w:hideMark/>
          </w:tcPr>
          <w:p w14:paraId="007B0468" w14:textId="77777777" w:rsidR="00E9572D" w:rsidRPr="00E9572D" w:rsidRDefault="00E9572D" w:rsidP="00AF69CD">
            <w:pPr>
              <w:jc w:val="right"/>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w:t>
            </w:r>
          </w:p>
        </w:tc>
        <w:tc>
          <w:tcPr>
            <w:tcW w:w="0" w:type="auto"/>
            <w:shd w:val="clear" w:color="auto" w:fill="FFFFFF"/>
            <w:vAlign w:val="bottom"/>
            <w:hideMark/>
          </w:tcPr>
          <w:p w14:paraId="0A64C700" w14:textId="77777777" w:rsidR="00E9572D" w:rsidRPr="00E9572D" w:rsidRDefault="00E9572D" w:rsidP="00AF69CD">
            <w:pP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 </w:t>
            </w:r>
          </w:p>
        </w:tc>
        <w:tc>
          <w:tcPr>
            <w:tcW w:w="0" w:type="auto"/>
            <w:shd w:val="clear" w:color="auto" w:fill="FFFFFF"/>
            <w:vAlign w:val="bottom"/>
            <w:hideMark/>
          </w:tcPr>
          <w:p w14:paraId="57330DD6" w14:textId="77777777" w:rsidR="00E9572D" w:rsidRPr="00E9572D" w:rsidRDefault="00E9572D" w:rsidP="00AF69CD">
            <w:pP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 </w:t>
            </w:r>
          </w:p>
        </w:tc>
        <w:tc>
          <w:tcPr>
            <w:tcW w:w="0" w:type="auto"/>
            <w:shd w:val="clear" w:color="auto" w:fill="FFFFFF"/>
            <w:vAlign w:val="bottom"/>
            <w:hideMark/>
          </w:tcPr>
          <w:p w14:paraId="5CA6B0FB" w14:textId="77777777" w:rsidR="00E9572D" w:rsidRPr="00E9572D" w:rsidRDefault="00E9572D" w:rsidP="00AF69CD">
            <w:pP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 </w:t>
            </w:r>
          </w:p>
        </w:tc>
        <w:tc>
          <w:tcPr>
            <w:tcW w:w="0" w:type="auto"/>
            <w:shd w:val="clear" w:color="auto" w:fill="FFFFFF"/>
            <w:vAlign w:val="bottom"/>
            <w:hideMark/>
          </w:tcPr>
          <w:p w14:paraId="01E07470" w14:textId="77777777" w:rsidR="00E9572D" w:rsidRPr="00E9572D" w:rsidRDefault="00E9572D" w:rsidP="00AF69CD">
            <w:pPr>
              <w:jc w:val="right"/>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w:t>
            </w:r>
          </w:p>
        </w:tc>
        <w:tc>
          <w:tcPr>
            <w:tcW w:w="0" w:type="auto"/>
            <w:shd w:val="clear" w:color="auto" w:fill="FFFFFF"/>
            <w:vAlign w:val="bottom"/>
            <w:hideMark/>
          </w:tcPr>
          <w:p w14:paraId="1ADFABB4" w14:textId="77777777" w:rsidR="00E9572D" w:rsidRPr="00E9572D" w:rsidRDefault="00E9572D" w:rsidP="00AF69CD">
            <w:pP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 </w:t>
            </w:r>
          </w:p>
        </w:tc>
        <w:tc>
          <w:tcPr>
            <w:tcW w:w="0" w:type="auto"/>
            <w:shd w:val="clear" w:color="auto" w:fill="FFFFFF"/>
            <w:vAlign w:val="bottom"/>
            <w:hideMark/>
          </w:tcPr>
          <w:p w14:paraId="11CAE905" w14:textId="77777777" w:rsidR="00E9572D" w:rsidRPr="00E9572D" w:rsidRDefault="00E9572D" w:rsidP="00AF69CD">
            <w:pP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 </w:t>
            </w:r>
          </w:p>
        </w:tc>
        <w:tc>
          <w:tcPr>
            <w:tcW w:w="0" w:type="auto"/>
            <w:shd w:val="clear" w:color="auto" w:fill="FFFFFF"/>
            <w:vAlign w:val="bottom"/>
            <w:hideMark/>
          </w:tcPr>
          <w:p w14:paraId="305A1A04" w14:textId="77777777" w:rsidR="00E9572D" w:rsidRPr="00E9572D" w:rsidRDefault="00E9572D" w:rsidP="00AF69CD">
            <w:pP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 </w:t>
            </w:r>
          </w:p>
        </w:tc>
        <w:tc>
          <w:tcPr>
            <w:tcW w:w="0" w:type="auto"/>
            <w:shd w:val="clear" w:color="auto" w:fill="FFFFFF"/>
            <w:vAlign w:val="bottom"/>
            <w:hideMark/>
          </w:tcPr>
          <w:p w14:paraId="0BA4E3F2" w14:textId="77777777" w:rsidR="00E9572D" w:rsidRPr="00E9572D" w:rsidRDefault="00E9572D" w:rsidP="00AF69CD">
            <w:pPr>
              <w:jc w:val="right"/>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w:t>
            </w:r>
          </w:p>
        </w:tc>
        <w:tc>
          <w:tcPr>
            <w:tcW w:w="0" w:type="auto"/>
            <w:shd w:val="clear" w:color="auto" w:fill="FFFFFF"/>
            <w:vAlign w:val="bottom"/>
            <w:hideMark/>
          </w:tcPr>
          <w:p w14:paraId="4FC9823F" w14:textId="77777777" w:rsidR="00E9572D" w:rsidRPr="00E9572D" w:rsidRDefault="00E9572D" w:rsidP="00AF69CD">
            <w:pP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 </w:t>
            </w:r>
          </w:p>
        </w:tc>
        <w:tc>
          <w:tcPr>
            <w:tcW w:w="0" w:type="auto"/>
            <w:shd w:val="clear" w:color="auto" w:fill="FFFFFF"/>
            <w:vAlign w:val="bottom"/>
            <w:hideMark/>
          </w:tcPr>
          <w:p w14:paraId="009681BC" w14:textId="77777777" w:rsidR="00E9572D" w:rsidRPr="00E9572D" w:rsidRDefault="00E9572D" w:rsidP="00AF69CD">
            <w:pP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 </w:t>
            </w:r>
          </w:p>
        </w:tc>
        <w:tc>
          <w:tcPr>
            <w:tcW w:w="0" w:type="auto"/>
            <w:shd w:val="clear" w:color="auto" w:fill="FFFFFF"/>
            <w:vAlign w:val="bottom"/>
            <w:hideMark/>
          </w:tcPr>
          <w:p w14:paraId="28FBAA6B" w14:textId="77777777" w:rsidR="00E9572D" w:rsidRPr="00E9572D" w:rsidRDefault="00E9572D" w:rsidP="00AF69CD">
            <w:pP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 </w:t>
            </w:r>
          </w:p>
        </w:tc>
        <w:tc>
          <w:tcPr>
            <w:tcW w:w="0" w:type="auto"/>
            <w:shd w:val="clear" w:color="auto" w:fill="FFFFFF"/>
            <w:vAlign w:val="bottom"/>
            <w:hideMark/>
          </w:tcPr>
          <w:p w14:paraId="59C58949" w14:textId="77777777" w:rsidR="00E9572D" w:rsidRPr="00E9572D" w:rsidRDefault="00E9572D" w:rsidP="00AF69CD">
            <w:pPr>
              <w:jc w:val="right"/>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w:t>
            </w:r>
          </w:p>
        </w:tc>
        <w:tc>
          <w:tcPr>
            <w:tcW w:w="0" w:type="auto"/>
            <w:shd w:val="clear" w:color="auto" w:fill="FFFFFF"/>
            <w:vAlign w:val="bottom"/>
            <w:hideMark/>
          </w:tcPr>
          <w:p w14:paraId="0A30A6A1" w14:textId="77777777" w:rsidR="00E9572D" w:rsidRPr="00E9572D" w:rsidRDefault="00E9572D" w:rsidP="00AF69CD">
            <w:pP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 </w:t>
            </w:r>
          </w:p>
        </w:tc>
        <w:tc>
          <w:tcPr>
            <w:tcW w:w="0" w:type="auto"/>
            <w:shd w:val="clear" w:color="auto" w:fill="FFFFFF"/>
            <w:vAlign w:val="bottom"/>
            <w:hideMark/>
          </w:tcPr>
          <w:p w14:paraId="077515FB" w14:textId="77777777" w:rsidR="00E9572D" w:rsidRPr="00E9572D" w:rsidRDefault="00E9572D" w:rsidP="00AF69CD">
            <w:pP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 </w:t>
            </w:r>
          </w:p>
        </w:tc>
        <w:tc>
          <w:tcPr>
            <w:tcW w:w="0" w:type="auto"/>
            <w:shd w:val="clear" w:color="auto" w:fill="FFFFFF"/>
            <w:vAlign w:val="bottom"/>
            <w:hideMark/>
          </w:tcPr>
          <w:p w14:paraId="31D8E718" w14:textId="77777777" w:rsidR="00E9572D" w:rsidRPr="00E9572D" w:rsidRDefault="00E9572D" w:rsidP="00AF69CD">
            <w:pP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 </w:t>
            </w:r>
          </w:p>
        </w:tc>
        <w:tc>
          <w:tcPr>
            <w:tcW w:w="0" w:type="auto"/>
            <w:shd w:val="clear" w:color="auto" w:fill="FFFFFF"/>
            <w:vAlign w:val="bottom"/>
            <w:hideMark/>
          </w:tcPr>
          <w:p w14:paraId="6926644D" w14:textId="77777777" w:rsidR="00E9572D" w:rsidRPr="00E9572D" w:rsidRDefault="00E9572D" w:rsidP="00AF69CD">
            <w:pPr>
              <w:jc w:val="right"/>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w:t>
            </w:r>
          </w:p>
        </w:tc>
        <w:tc>
          <w:tcPr>
            <w:tcW w:w="0" w:type="auto"/>
            <w:shd w:val="clear" w:color="auto" w:fill="FFFFFF"/>
            <w:vAlign w:val="bottom"/>
            <w:hideMark/>
          </w:tcPr>
          <w:p w14:paraId="00E2BCFC" w14:textId="77777777" w:rsidR="00E9572D" w:rsidRPr="00E9572D" w:rsidRDefault="00E9572D" w:rsidP="00AF69CD">
            <w:pP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 </w:t>
            </w:r>
          </w:p>
        </w:tc>
        <w:tc>
          <w:tcPr>
            <w:tcW w:w="0" w:type="auto"/>
            <w:shd w:val="clear" w:color="auto" w:fill="FFFFFF"/>
            <w:vAlign w:val="bottom"/>
            <w:hideMark/>
          </w:tcPr>
          <w:p w14:paraId="1578CF5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6B5F9A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E36FC28"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739,000</w:t>
            </w:r>
          </w:p>
        </w:tc>
        <w:tc>
          <w:tcPr>
            <w:tcW w:w="0" w:type="auto"/>
            <w:shd w:val="clear" w:color="auto" w:fill="FFFFFF"/>
            <w:vAlign w:val="bottom"/>
            <w:hideMark/>
          </w:tcPr>
          <w:p w14:paraId="3E74582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066D74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45D124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1935868"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739,000</w:t>
            </w:r>
          </w:p>
        </w:tc>
        <w:tc>
          <w:tcPr>
            <w:tcW w:w="0" w:type="auto"/>
            <w:shd w:val="clear" w:color="auto" w:fill="FFFFFF"/>
            <w:vAlign w:val="bottom"/>
            <w:hideMark/>
          </w:tcPr>
          <w:p w14:paraId="5CB3581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FD53EE" w:rsidRPr="00E9572D" w14:paraId="7D55E0A3" w14:textId="77777777" w:rsidTr="00AF69CD">
        <w:tc>
          <w:tcPr>
            <w:tcW w:w="0" w:type="auto"/>
            <w:shd w:val="clear" w:color="auto" w:fill="CCEEFF"/>
            <w:tcMar>
              <w:top w:w="0" w:type="dxa"/>
              <w:left w:w="180" w:type="dxa"/>
              <w:bottom w:w="0" w:type="dxa"/>
              <w:right w:w="0" w:type="dxa"/>
            </w:tcMar>
            <w:vAlign w:val="bottom"/>
            <w:hideMark/>
          </w:tcPr>
          <w:p w14:paraId="51E2AC58"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Common stock issued for cash</w:t>
            </w:r>
          </w:p>
        </w:tc>
        <w:tc>
          <w:tcPr>
            <w:tcW w:w="0" w:type="auto"/>
            <w:shd w:val="clear" w:color="auto" w:fill="CCEEFF"/>
            <w:vAlign w:val="bottom"/>
            <w:hideMark/>
          </w:tcPr>
          <w:p w14:paraId="7FFA9FB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CCEBB2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1ED8D92"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015CF6C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674EB5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E76474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A990A5F"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2C2F8BF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71A72E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CB7DE4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4D6AD53"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3AC3FBB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B9CFFB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10ACD9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67E3050"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22103CB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3F5EF2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CE5821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BBD7A89"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493,791</w:t>
            </w:r>
          </w:p>
        </w:tc>
        <w:tc>
          <w:tcPr>
            <w:tcW w:w="0" w:type="auto"/>
            <w:shd w:val="clear" w:color="auto" w:fill="CCEEFF"/>
            <w:vAlign w:val="bottom"/>
            <w:hideMark/>
          </w:tcPr>
          <w:p w14:paraId="6F12B81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C2DB19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0028FC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D5369D0"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440F2F3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15927AD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F7E5BC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1D929497"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1,395,000</w:t>
            </w:r>
          </w:p>
        </w:tc>
        <w:tc>
          <w:tcPr>
            <w:tcW w:w="0" w:type="auto"/>
            <w:shd w:val="clear" w:color="auto" w:fill="CCEEFF"/>
            <w:vAlign w:val="bottom"/>
            <w:hideMark/>
          </w:tcPr>
          <w:p w14:paraId="1B5B356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151C9460" w14:textId="77777777" w:rsidR="00E9572D" w:rsidRPr="00E9572D" w:rsidRDefault="00E9572D" w:rsidP="00AF69CD">
            <w:pPr>
              <w:rPr>
                <w:rFonts w:ascii="Times New Roman" w:eastAsia="Times New Roman" w:hAnsi="Times New Roman" w:cs="Times New Roman"/>
                <w:i/>
                <w:iCs/>
                <w:kern w:val="0"/>
                <w:sz w:val="16"/>
                <w:szCs w:val="16"/>
              </w:rPr>
            </w:pPr>
            <w:r w:rsidRPr="00E9572D">
              <w:rPr>
                <w:rFonts w:ascii="Times New Roman" w:eastAsia="Times New Roman" w:hAnsi="Times New Roman" w:cs="Times New Roman"/>
                <w:i/>
                <w:iCs/>
                <w:kern w:val="0"/>
                <w:sz w:val="16"/>
                <w:szCs w:val="16"/>
              </w:rPr>
              <w:t> </w:t>
            </w:r>
          </w:p>
        </w:tc>
        <w:tc>
          <w:tcPr>
            <w:tcW w:w="0" w:type="auto"/>
            <w:shd w:val="clear" w:color="auto" w:fill="CCEEFF"/>
            <w:vAlign w:val="bottom"/>
            <w:hideMark/>
          </w:tcPr>
          <w:p w14:paraId="0474E632" w14:textId="77777777" w:rsidR="00E9572D" w:rsidRPr="00E9572D" w:rsidRDefault="00E9572D" w:rsidP="00AF69CD">
            <w:pPr>
              <w:rPr>
                <w:rFonts w:ascii="Times New Roman" w:eastAsia="Times New Roman" w:hAnsi="Times New Roman" w:cs="Times New Roman"/>
                <w:i/>
                <w:iCs/>
                <w:kern w:val="0"/>
                <w:sz w:val="16"/>
                <w:szCs w:val="16"/>
              </w:rPr>
            </w:pPr>
            <w:r w:rsidRPr="00E9572D">
              <w:rPr>
                <w:rFonts w:ascii="Times New Roman" w:eastAsia="Times New Roman" w:hAnsi="Times New Roman" w:cs="Times New Roman"/>
                <w:i/>
                <w:iCs/>
                <w:kern w:val="0"/>
                <w:sz w:val="16"/>
                <w:szCs w:val="16"/>
              </w:rPr>
              <w:t> </w:t>
            </w:r>
          </w:p>
        </w:tc>
        <w:tc>
          <w:tcPr>
            <w:tcW w:w="0" w:type="auto"/>
            <w:shd w:val="clear" w:color="auto" w:fill="CCEEFF"/>
            <w:vAlign w:val="bottom"/>
            <w:hideMark/>
          </w:tcPr>
          <w:p w14:paraId="13AFABF0" w14:textId="77777777" w:rsidR="00E9572D" w:rsidRPr="00E9572D" w:rsidRDefault="00E9572D" w:rsidP="00AF69CD">
            <w:pPr>
              <w:jc w:val="right"/>
              <w:rPr>
                <w:rFonts w:ascii="Times New Roman" w:eastAsia="Times New Roman" w:hAnsi="Times New Roman" w:cs="Times New Roman"/>
                <w:i/>
                <w:iCs/>
                <w:kern w:val="0"/>
                <w:sz w:val="16"/>
                <w:szCs w:val="16"/>
              </w:rPr>
            </w:pPr>
            <w:r w:rsidRPr="00E9572D">
              <w:rPr>
                <w:rFonts w:ascii="Times New Roman" w:eastAsia="Times New Roman" w:hAnsi="Times New Roman" w:cs="Times New Roman"/>
                <w:i/>
                <w:iCs/>
                <w:kern w:val="0"/>
                <w:sz w:val="16"/>
                <w:szCs w:val="16"/>
              </w:rPr>
              <w:t>-</w:t>
            </w:r>
          </w:p>
        </w:tc>
        <w:tc>
          <w:tcPr>
            <w:tcW w:w="0" w:type="auto"/>
            <w:shd w:val="clear" w:color="auto" w:fill="CCEEFF"/>
            <w:vAlign w:val="bottom"/>
            <w:hideMark/>
          </w:tcPr>
          <w:p w14:paraId="5563CA43" w14:textId="77777777" w:rsidR="00E9572D" w:rsidRPr="00E9572D" w:rsidRDefault="00E9572D" w:rsidP="00AF69CD">
            <w:pPr>
              <w:rPr>
                <w:rFonts w:ascii="Times New Roman" w:eastAsia="Times New Roman" w:hAnsi="Times New Roman" w:cs="Times New Roman"/>
                <w:i/>
                <w:iCs/>
                <w:kern w:val="0"/>
                <w:sz w:val="16"/>
                <w:szCs w:val="16"/>
              </w:rPr>
            </w:pPr>
            <w:r w:rsidRPr="00E9572D">
              <w:rPr>
                <w:rFonts w:ascii="Times New Roman" w:eastAsia="Times New Roman" w:hAnsi="Times New Roman" w:cs="Times New Roman"/>
                <w:i/>
                <w:iCs/>
                <w:kern w:val="0"/>
                <w:sz w:val="16"/>
                <w:szCs w:val="16"/>
              </w:rPr>
              <w:t> </w:t>
            </w:r>
          </w:p>
        </w:tc>
        <w:tc>
          <w:tcPr>
            <w:tcW w:w="0" w:type="auto"/>
            <w:shd w:val="clear" w:color="auto" w:fill="CCEEFF"/>
            <w:vAlign w:val="bottom"/>
            <w:hideMark/>
          </w:tcPr>
          <w:p w14:paraId="70534F6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719B47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02D7D9E"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2C38F35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1FDB008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FB02B4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14796D1C"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1,395,000</w:t>
            </w:r>
          </w:p>
        </w:tc>
        <w:tc>
          <w:tcPr>
            <w:tcW w:w="0" w:type="auto"/>
            <w:shd w:val="clear" w:color="auto" w:fill="CCEEFF"/>
            <w:vAlign w:val="bottom"/>
            <w:hideMark/>
          </w:tcPr>
          <w:p w14:paraId="115B79A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FD53EE" w:rsidRPr="00E9572D" w14:paraId="50B6DFF2" w14:textId="77777777" w:rsidTr="00AF69CD">
        <w:tc>
          <w:tcPr>
            <w:tcW w:w="0" w:type="auto"/>
            <w:shd w:val="clear" w:color="auto" w:fill="FFFFFF"/>
            <w:tcMar>
              <w:top w:w="0" w:type="dxa"/>
              <w:left w:w="180" w:type="dxa"/>
              <w:bottom w:w="0" w:type="dxa"/>
              <w:right w:w="0" w:type="dxa"/>
            </w:tcMar>
            <w:vAlign w:val="bottom"/>
            <w:hideMark/>
          </w:tcPr>
          <w:p w14:paraId="6297D489"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Series Seed Preferred Stock converted to common stock</w:t>
            </w:r>
          </w:p>
        </w:tc>
        <w:tc>
          <w:tcPr>
            <w:tcW w:w="0" w:type="auto"/>
            <w:shd w:val="clear" w:color="auto" w:fill="FFFFFF"/>
            <w:vAlign w:val="bottom"/>
            <w:hideMark/>
          </w:tcPr>
          <w:p w14:paraId="75C1674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7A3208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82299F3"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(8,845,171</w:t>
            </w:r>
          </w:p>
        </w:tc>
        <w:tc>
          <w:tcPr>
            <w:tcW w:w="0" w:type="auto"/>
            <w:shd w:val="clear" w:color="auto" w:fill="FFFFFF"/>
            <w:vAlign w:val="bottom"/>
            <w:hideMark/>
          </w:tcPr>
          <w:p w14:paraId="1278FC1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466C892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CD7565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C1937E0"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6E81838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99F0B1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579246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37591E6"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006B1DA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285CE47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EB4579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790CBA1"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48E0AF2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EAD1EB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281779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BD53BB6"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8,845,171</w:t>
            </w:r>
          </w:p>
        </w:tc>
        <w:tc>
          <w:tcPr>
            <w:tcW w:w="0" w:type="auto"/>
            <w:shd w:val="clear" w:color="auto" w:fill="FFFFFF"/>
            <w:vAlign w:val="bottom"/>
            <w:hideMark/>
          </w:tcPr>
          <w:p w14:paraId="7E6091E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9C950A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B27464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CBFA2BA"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1,000</w:t>
            </w:r>
          </w:p>
        </w:tc>
        <w:tc>
          <w:tcPr>
            <w:tcW w:w="0" w:type="auto"/>
            <w:shd w:val="clear" w:color="auto" w:fill="FFFFFF"/>
            <w:vAlign w:val="bottom"/>
            <w:hideMark/>
          </w:tcPr>
          <w:p w14:paraId="6ED2955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FB8B17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B7C907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4BF49EC"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(1,000</w:t>
            </w:r>
          </w:p>
        </w:tc>
        <w:tc>
          <w:tcPr>
            <w:tcW w:w="0" w:type="auto"/>
            <w:shd w:val="clear" w:color="auto" w:fill="FFFFFF"/>
            <w:vAlign w:val="bottom"/>
            <w:hideMark/>
          </w:tcPr>
          <w:p w14:paraId="7983C60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4F5054C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7D1418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1CB3C06"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3CCA683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C0C6B4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37D761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F271EC7"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5AD47F6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2528545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738FAE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FFE5392"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5AD8F83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FD53EE" w:rsidRPr="00E9572D" w14:paraId="29632F48" w14:textId="77777777" w:rsidTr="00AF69CD">
        <w:tc>
          <w:tcPr>
            <w:tcW w:w="0" w:type="auto"/>
            <w:shd w:val="clear" w:color="auto" w:fill="CCEEFF"/>
            <w:tcMar>
              <w:top w:w="0" w:type="dxa"/>
              <w:left w:w="180" w:type="dxa"/>
              <w:bottom w:w="0" w:type="dxa"/>
              <w:right w:w="0" w:type="dxa"/>
            </w:tcMar>
            <w:vAlign w:val="bottom"/>
            <w:hideMark/>
          </w:tcPr>
          <w:p w14:paraId="12BA26D3"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Series Seed II Preferred Stock converted to common stock</w:t>
            </w:r>
          </w:p>
        </w:tc>
        <w:tc>
          <w:tcPr>
            <w:tcW w:w="0" w:type="auto"/>
            <w:shd w:val="clear" w:color="auto" w:fill="CCEEFF"/>
            <w:vAlign w:val="bottom"/>
            <w:hideMark/>
          </w:tcPr>
          <w:p w14:paraId="0A70335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D6D428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39F07CB"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76FAD82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10432F1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C72D7A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5CC902E1"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2680555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455EDA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F89EDD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9770FDA"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(460,855</w:t>
            </w:r>
          </w:p>
        </w:tc>
        <w:tc>
          <w:tcPr>
            <w:tcW w:w="0" w:type="auto"/>
            <w:shd w:val="clear" w:color="auto" w:fill="CCEEFF"/>
            <w:vAlign w:val="bottom"/>
            <w:hideMark/>
          </w:tcPr>
          <w:p w14:paraId="27A7EC7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702896D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0303DC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5BEDCA0"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7622BE1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DE35BA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63F499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4F7FE3A"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460,855</w:t>
            </w:r>
          </w:p>
        </w:tc>
        <w:tc>
          <w:tcPr>
            <w:tcW w:w="0" w:type="auto"/>
            <w:shd w:val="clear" w:color="auto" w:fill="CCEEFF"/>
            <w:vAlign w:val="bottom"/>
            <w:hideMark/>
          </w:tcPr>
          <w:p w14:paraId="78E0CA0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2B2D83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21D8AE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265857F"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4BBF35F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186845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08F291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F280F08"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2ED5635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B4FB52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BE4E35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6F20D6C"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2EF99E0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93082C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1515FF6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7F32C72"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16FCBCB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8E0DE9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5C861C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535D0DF3"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33ED159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FD53EE" w:rsidRPr="00E9572D" w14:paraId="387485B4" w14:textId="77777777" w:rsidTr="00AF69CD">
        <w:tc>
          <w:tcPr>
            <w:tcW w:w="0" w:type="auto"/>
            <w:shd w:val="clear" w:color="auto" w:fill="FFFFFF"/>
            <w:tcMar>
              <w:top w:w="0" w:type="dxa"/>
              <w:left w:w="180" w:type="dxa"/>
              <w:bottom w:w="0" w:type="dxa"/>
              <w:right w:w="0" w:type="dxa"/>
            </w:tcMar>
            <w:vAlign w:val="bottom"/>
            <w:hideMark/>
          </w:tcPr>
          <w:p w14:paraId="5D19B1AD"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Common stock issued for vesting of RSUs</w:t>
            </w:r>
          </w:p>
        </w:tc>
        <w:tc>
          <w:tcPr>
            <w:tcW w:w="0" w:type="auto"/>
            <w:shd w:val="clear" w:color="auto" w:fill="FFFFFF"/>
            <w:vAlign w:val="bottom"/>
            <w:hideMark/>
          </w:tcPr>
          <w:p w14:paraId="3DC20F7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8D91FD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CA7C830"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6BB792A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C8314B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BBECC4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1AECBBA"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59CA90E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B261B8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FFADE9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26390FF5"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7625F51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2938009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47C8D1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93D36BF"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5C6A083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ACAF79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789E14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F945741"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28,070</w:t>
            </w:r>
          </w:p>
        </w:tc>
        <w:tc>
          <w:tcPr>
            <w:tcW w:w="0" w:type="auto"/>
            <w:shd w:val="clear" w:color="auto" w:fill="FFFFFF"/>
            <w:vAlign w:val="bottom"/>
            <w:hideMark/>
          </w:tcPr>
          <w:p w14:paraId="08E4392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670324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9469E3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530B9E9"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69590B3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8111D1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395035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6AD3B13"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55,000</w:t>
            </w:r>
          </w:p>
        </w:tc>
        <w:tc>
          <w:tcPr>
            <w:tcW w:w="0" w:type="auto"/>
            <w:shd w:val="clear" w:color="auto" w:fill="FFFFFF"/>
            <w:vAlign w:val="bottom"/>
            <w:hideMark/>
          </w:tcPr>
          <w:p w14:paraId="1EC0436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0E5EDA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FDA09F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ABCFF5B"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0F9D097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68212E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71BB92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D9ADE78"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5955582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A233FE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557978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C5CCD44"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55,000</w:t>
            </w:r>
          </w:p>
        </w:tc>
        <w:tc>
          <w:tcPr>
            <w:tcW w:w="0" w:type="auto"/>
            <w:shd w:val="clear" w:color="auto" w:fill="FFFFFF"/>
            <w:vAlign w:val="bottom"/>
            <w:hideMark/>
          </w:tcPr>
          <w:p w14:paraId="4F3B7E9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FD53EE" w:rsidRPr="00E9572D" w14:paraId="16612DB1" w14:textId="77777777" w:rsidTr="00AF69CD">
        <w:tc>
          <w:tcPr>
            <w:tcW w:w="0" w:type="auto"/>
            <w:shd w:val="clear" w:color="auto" w:fill="CCEEFF"/>
            <w:tcMar>
              <w:top w:w="0" w:type="dxa"/>
              <w:left w:w="180" w:type="dxa"/>
              <w:bottom w:w="0" w:type="dxa"/>
              <w:right w:w="0" w:type="dxa"/>
            </w:tcMar>
            <w:vAlign w:val="bottom"/>
            <w:hideMark/>
          </w:tcPr>
          <w:p w14:paraId="693A2739"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Common stock issued for exercise of warrants</w:t>
            </w:r>
          </w:p>
        </w:tc>
        <w:tc>
          <w:tcPr>
            <w:tcW w:w="0" w:type="auto"/>
            <w:shd w:val="clear" w:color="auto" w:fill="CCEEFF"/>
            <w:vAlign w:val="bottom"/>
            <w:hideMark/>
          </w:tcPr>
          <w:p w14:paraId="76FFB7E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B4019D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52B90EF"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2364268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5425B1C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521D86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E77378A"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7E9A805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83AC0A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50FDBD4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1533B3D"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611462F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6253C0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D7BB48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DC9616E"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41AB904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DC9D88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385188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540B9AC9"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165,622</w:t>
            </w:r>
          </w:p>
        </w:tc>
        <w:tc>
          <w:tcPr>
            <w:tcW w:w="0" w:type="auto"/>
            <w:shd w:val="clear" w:color="auto" w:fill="CCEEFF"/>
            <w:vAlign w:val="bottom"/>
            <w:hideMark/>
          </w:tcPr>
          <w:p w14:paraId="5C3DE87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E0BCFB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62D231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CA8AB68"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6DC4A47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BE795B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E6892B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CD201AD"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5F97195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2B43A7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17336D2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AEF320F"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3560287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4FD2DD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FD4EF1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6E63374"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2850D60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02F080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753032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6ADB601"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012C2A5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FD53EE" w:rsidRPr="00E9572D" w14:paraId="53395B1F" w14:textId="77777777" w:rsidTr="00AF69CD">
        <w:tc>
          <w:tcPr>
            <w:tcW w:w="0" w:type="auto"/>
            <w:shd w:val="clear" w:color="auto" w:fill="FFFFFF"/>
            <w:tcMar>
              <w:top w:w="0" w:type="dxa"/>
              <w:left w:w="180" w:type="dxa"/>
              <w:bottom w:w="0" w:type="dxa"/>
              <w:right w:w="0" w:type="dxa"/>
            </w:tcMar>
            <w:vAlign w:val="bottom"/>
            <w:hideMark/>
          </w:tcPr>
          <w:p w14:paraId="292289DD"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xml:space="preserve">Common stock issued for acquisition of </w:t>
            </w:r>
            <w:proofErr w:type="spellStart"/>
            <w:r w:rsidRPr="00E9572D">
              <w:rPr>
                <w:rFonts w:ascii="Times New Roman" w:eastAsia="Times New Roman" w:hAnsi="Times New Roman" w:cs="Times New Roman"/>
                <w:kern w:val="0"/>
                <w:sz w:val="16"/>
                <w:szCs w:val="16"/>
              </w:rPr>
              <w:t>Akerna’s</w:t>
            </w:r>
            <w:proofErr w:type="spellEnd"/>
            <w:r w:rsidRPr="00E9572D">
              <w:rPr>
                <w:rFonts w:ascii="Times New Roman" w:eastAsia="Times New Roman" w:hAnsi="Times New Roman" w:cs="Times New Roman"/>
                <w:kern w:val="0"/>
                <w:sz w:val="16"/>
                <w:szCs w:val="16"/>
              </w:rPr>
              <w:t xml:space="preserve"> net book value</w:t>
            </w:r>
          </w:p>
        </w:tc>
        <w:tc>
          <w:tcPr>
            <w:tcW w:w="0" w:type="auto"/>
            <w:shd w:val="clear" w:color="auto" w:fill="FFFFFF"/>
            <w:vAlign w:val="bottom"/>
            <w:hideMark/>
          </w:tcPr>
          <w:p w14:paraId="2D0FA8D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CCDB94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B49C794"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287A2E6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253747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6A70E6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1DF9EB1"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0AD7C50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2AE06B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9437EC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D638742"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1E48EF8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F1AE8B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65F5F7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3DD6883"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1FFF4A2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FCD58F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23DBEE6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755AEFF"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2,921,362</w:t>
            </w:r>
          </w:p>
        </w:tc>
        <w:tc>
          <w:tcPr>
            <w:tcW w:w="0" w:type="auto"/>
            <w:shd w:val="clear" w:color="auto" w:fill="FFFFFF"/>
            <w:vAlign w:val="bottom"/>
            <w:hideMark/>
          </w:tcPr>
          <w:p w14:paraId="3D2754B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28E9AF6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27FB8BE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8327281"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425FC66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F4B743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CB7876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7D15CB1"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(2,256,000</w:t>
            </w:r>
          </w:p>
        </w:tc>
        <w:tc>
          <w:tcPr>
            <w:tcW w:w="0" w:type="auto"/>
            <w:shd w:val="clear" w:color="auto" w:fill="FFFFFF"/>
            <w:vAlign w:val="bottom"/>
            <w:hideMark/>
          </w:tcPr>
          <w:p w14:paraId="65DDE4F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0CA4C7F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289752F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0560B6B"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1000EB3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E4CE45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6E1AAE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A659DE9"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7767A62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E5DC39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E2646B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2D738471"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(2,256,000</w:t>
            </w:r>
          </w:p>
        </w:tc>
        <w:tc>
          <w:tcPr>
            <w:tcW w:w="0" w:type="auto"/>
            <w:shd w:val="clear" w:color="auto" w:fill="FFFFFF"/>
            <w:vAlign w:val="bottom"/>
            <w:hideMark/>
          </w:tcPr>
          <w:p w14:paraId="43ACB21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r>
      <w:tr w:rsidR="00FD53EE" w:rsidRPr="00E9572D" w14:paraId="1DCF6E93" w14:textId="77777777" w:rsidTr="00AF69CD">
        <w:tc>
          <w:tcPr>
            <w:tcW w:w="0" w:type="auto"/>
            <w:shd w:val="clear" w:color="auto" w:fill="CCEEFF"/>
            <w:tcMar>
              <w:top w:w="0" w:type="dxa"/>
              <w:left w:w="180" w:type="dxa"/>
              <w:bottom w:w="0" w:type="dxa"/>
              <w:right w:w="0" w:type="dxa"/>
            </w:tcMar>
            <w:vAlign w:val="bottom"/>
            <w:hideMark/>
          </w:tcPr>
          <w:p w14:paraId="5A699FA2"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Cancelation of stock subscription receivable</w:t>
            </w:r>
          </w:p>
        </w:tc>
        <w:tc>
          <w:tcPr>
            <w:tcW w:w="0" w:type="auto"/>
            <w:shd w:val="clear" w:color="auto" w:fill="CCEEFF"/>
            <w:vAlign w:val="bottom"/>
            <w:hideMark/>
          </w:tcPr>
          <w:p w14:paraId="211DEED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14611BB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C70A18E"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37F2A44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294C34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50138CC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190D5570"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2F936FA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62FE5F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696DFD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55163F81"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518F102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86A9AC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CC0A78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5E69FDB"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2B8F83E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BC40B9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AFE3F9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6D9FDCA"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63E9ECF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033F37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40F866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2A4E2E8"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6AA1B9E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59664BD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477ED9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7E29112"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(25,000</w:t>
            </w:r>
          </w:p>
        </w:tc>
        <w:tc>
          <w:tcPr>
            <w:tcW w:w="0" w:type="auto"/>
            <w:shd w:val="clear" w:color="auto" w:fill="CCEEFF"/>
            <w:vAlign w:val="bottom"/>
            <w:hideMark/>
          </w:tcPr>
          <w:p w14:paraId="59E449D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25F2737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14436F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10FE0F1B"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25,000</w:t>
            </w:r>
          </w:p>
        </w:tc>
        <w:tc>
          <w:tcPr>
            <w:tcW w:w="0" w:type="auto"/>
            <w:shd w:val="clear" w:color="auto" w:fill="CCEEFF"/>
            <w:vAlign w:val="bottom"/>
            <w:hideMark/>
          </w:tcPr>
          <w:p w14:paraId="7D96431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897CF3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2F594B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2566C72"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288B2DF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E6EA9A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66E63F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3FE2340"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479AEEF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FD53EE" w:rsidRPr="00E9572D" w14:paraId="762858DD" w14:textId="77777777" w:rsidTr="00AF69CD">
        <w:tc>
          <w:tcPr>
            <w:tcW w:w="0" w:type="auto"/>
            <w:shd w:val="clear" w:color="auto" w:fill="FFFFFF"/>
            <w:tcMar>
              <w:top w:w="0" w:type="dxa"/>
              <w:left w:w="180" w:type="dxa"/>
              <w:bottom w:w="30" w:type="dxa"/>
              <w:right w:w="0" w:type="dxa"/>
            </w:tcMar>
            <w:vAlign w:val="bottom"/>
            <w:hideMark/>
          </w:tcPr>
          <w:p w14:paraId="39D1D13F"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Net loss</w:t>
            </w:r>
          </w:p>
        </w:tc>
        <w:tc>
          <w:tcPr>
            <w:tcW w:w="0" w:type="auto"/>
            <w:shd w:val="clear" w:color="auto" w:fill="FFFFFF"/>
            <w:tcMar>
              <w:top w:w="0" w:type="dxa"/>
              <w:left w:w="0" w:type="dxa"/>
              <w:bottom w:w="30" w:type="dxa"/>
              <w:right w:w="0" w:type="dxa"/>
            </w:tcMar>
            <w:vAlign w:val="bottom"/>
            <w:hideMark/>
          </w:tcPr>
          <w:p w14:paraId="4155418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7EC03B4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2FAFCF97"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tcMar>
              <w:top w:w="0" w:type="dxa"/>
              <w:left w:w="0" w:type="dxa"/>
              <w:bottom w:w="30" w:type="dxa"/>
              <w:right w:w="0" w:type="dxa"/>
            </w:tcMar>
            <w:vAlign w:val="bottom"/>
            <w:hideMark/>
          </w:tcPr>
          <w:p w14:paraId="06BBACC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tcMar>
              <w:top w:w="0" w:type="dxa"/>
              <w:left w:w="0" w:type="dxa"/>
              <w:bottom w:w="30" w:type="dxa"/>
              <w:right w:w="0" w:type="dxa"/>
            </w:tcMar>
            <w:vAlign w:val="bottom"/>
            <w:hideMark/>
          </w:tcPr>
          <w:p w14:paraId="68E0D8E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14ED60F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71ACEDA4"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tcMar>
              <w:top w:w="0" w:type="dxa"/>
              <w:left w:w="0" w:type="dxa"/>
              <w:bottom w:w="30" w:type="dxa"/>
              <w:right w:w="0" w:type="dxa"/>
            </w:tcMar>
            <w:vAlign w:val="bottom"/>
            <w:hideMark/>
          </w:tcPr>
          <w:p w14:paraId="1225A29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tcMar>
              <w:top w:w="0" w:type="dxa"/>
              <w:left w:w="0" w:type="dxa"/>
              <w:bottom w:w="30" w:type="dxa"/>
              <w:right w:w="0" w:type="dxa"/>
            </w:tcMar>
            <w:vAlign w:val="bottom"/>
            <w:hideMark/>
          </w:tcPr>
          <w:p w14:paraId="48DB57F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21CB7CA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1679A9D3"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tcMar>
              <w:top w:w="0" w:type="dxa"/>
              <w:left w:w="0" w:type="dxa"/>
              <w:bottom w:w="30" w:type="dxa"/>
              <w:right w:w="0" w:type="dxa"/>
            </w:tcMar>
            <w:vAlign w:val="bottom"/>
            <w:hideMark/>
          </w:tcPr>
          <w:p w14:paraId="5474BBF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tcMar>
              <w:top w:w="0" w:type="dxa"/>
              <w:left w:w="0" w:type="dxa"/>
              <w:bottom w:w="30" w:type="dxa"/>
              <w:right w:w="0" w:type="dxa"/>
            </w:tcMar>
            <w:vAlign w:val="bottom"/>
            <w:hideMark/>
          </w:tcPr>
          <w:p w14:paraId="1D5D164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172B95A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7E19F46C"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tcMar>
              <w:top w:w="0" w:type="dxa"/>
              <w:left w:w="0" w:type="dxa"/>
              <w:bottom w:w="30" w:type="dxa"/>
              <w:right w:w="0" w:type="dxa"/>
            </w:tcMar>
            <w:vAlign w:val="bottom"/>
            <w:hideMark/>
          </w:tcPr>
          <w:p w14:paraId="44C2C6A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tcMar>
              <w:top w:w="0" w:type="dxa"/>
              <w:left w:w="0" w:type="dxa"/>
              <w:bottom w:w="30" w:type="dxa"/>
              <w:right w:w="0" w:type="dxa"/>
            </w:tcMar>
            <w:vAlign w:val="bottom"/>
            <w:hideMark/>
          </w:tcPr>
          <w:p w14:paraId="7F4AB77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706D848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34814A1E"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tcMar>
              <w:top w:w="0" w:type="dxa"/>
              <w:left w:w="0" w:type="dxa"/>
              <w:bottom w:w="30" w:type="dxa"/>
              <w:right w:w="0" w:type="dxa"/>
            </w:tcMar>
            <w:vAlign w:val="bottom"/>
            <w:hideMark/>
          </w:tcPr>
          <w:p w14:paraId="5F05211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tcMar>
              <w:top w:w="0" w:type="dxa"/>
              <w:left w:w="0" w:type="dxa"/>
              <w:bottom w:w="30" w:type="dxa"/>
              <w:right w:w="0" w:type="dxa"/>
            </w:tcMar>
            <w:vAlign w:val="bottom"/>
            <w:hideMark/>
          </w:tcPr>
          <w:p w14:paraId="62D4228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7F3EBDA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24FEE3F3"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tcMar>
              <w:top w:w="0" w:type="dxa"/>
              <w:left w:w="0" w:type="dxa"/>
              <w:bottom w:w="30" w:type="dxa"/>
              <w:right w:w="0" w:type="dxa"/>
            </w:tcMar>
            <w:vAlign w:val="bottom"/>
            <w:hideMark/>
          </w:tcPr>
          <w:p w14:paraId="617B95C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tcMar>
              <w:top w:w="0" w:type="dxa"/>
              <w:left w:w="0" w:type="dxa"/>
              <w:bottom w:w="30" w:type="dxa"/>
              <w:right w:w="0" w:type="dxa"/>
            </w:tcMar>
            <w:vAlign w:val="bottom"/>
            <w:hideMark/>
          </w:tcPr>
          <w:p w14:paraId="5D2EBFF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65879FE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1F0D4E36"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tcMar>
              <w:top w:w="0" w:type="dxa"/>
              <w:left w:w="0" w:type="dxa"/>
              <w:bottom w:w="30" w:type="dxa"/>
              <w:right w:w="0" w:type="dxa"/>
            </w:tcMar>
            <w:vAlign w:val="bottom"/>
            <w:hideMark/>
          </w:tcPr>
          <w:p w14:paraId="5C7E2E6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tcMar>
              <w:top w:w="0" w:type="dxa"/>
              <w:left w:w="0" w:type="dxa"/>
              <w:bottom w:w="30" w:type="dxa"/>
              <w:right w:w="0" w:type="dxa"/>
            </w:tcMar>
            <w:vAlign w:val="bottom"/>
            <w:hideMark/>
          </w:tcPr>
          <w:p w14:paraId="6FC8105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6928E14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6056653C"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tcMar>
              <w:top w:w="0" w:type="dxa"/>
              <w:left w:w="0" w:type="dxa"/>
              <w:bottom w:w="30" w:type="dxa"/>
              <w:right w:w="0" w:type="dxa"/>
            </w:tcMar>
            <w:vAlign w:val="bottom"/>
            <w:hideMark/>
          </w:tcPr>
          <w:p w14:paraId="6D769AD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tcMar>
              <w:top w:w="0" w:type="dxa"/>
              <w:left w:w="0" w:type="dxa"/>
              <w:bottom w:w="30" w:type="dxa"/>
              <w:right w:w="0" w:type="dxa"/>
            </w:tcMar>
            <w:vAlign w:val="bottom"/>
            <w:hideMark/>
          </w:tcPr>
          <w:p w14:paraId="7A1F277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1839AF5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78094000"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(11,744,000</w:t>
            </w:r>
          </w:p>
        </w:tc>
        <w:tc>
          <w:tcPr>
            <w:tcW w:w="0" w:type="auto"/>
            <w:shd w:val="clear" w:color="auto" w:fill="FFFFFF"/>
            <w:tcMar>
              <w:top w:w="0" w:type="dxa"/>
              <w:left w:w="0" w:type="dxa"/>
              <w:bottom w:w="30" w:type="dxa"/>
              <w:right w:w="0" w:type="dxa"/>
            </w:tcMar>
            <w:vAlign w:val="bottom"/>
            <w:hideMark/>
          </w:tcPr>
          <w:p w14:paraId="15E9293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tcMar>
              <w:top w:w="0" w:type="dxa"/>
              <w:left w:w="0" w:type="dxa"/>
              <w:bottom w:w="30" w:type="dxa"/>
              <w:right w:w="0" w:type="dxa"/>
            </w:tcMar>
            <w:vAlign w:val="bottom"/>
            <w:hideMark/>
          </w:tcPr>
          <w:p w14:paraId="2CDE644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6AB95D4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643BEE5D"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(11,744,000</w:t>
            </w:r>
          </w:p>
        </w:tc>
        <w:tc>
          <w:tcPr>
            <w:tcW w:w="0" w:type="auto"/>
            <w:shd w:val="clear" w:color="auto" w:fill="FFFFFF"/>
            <w:tcMar>
              <w:top w:w="0" w:type="dxa"/>
              <w:left w:w="0" w:type="dxa"/>
              <w:bottom w:w="30" w:type="dxa"/>
              <w:right w:w="0" w:type="dxa"/>
            </w:tcMar>
            <w:vAlign w:val="bottom"/>
            <w:hideMark/>
          </w:tcPr>
          <w:p w14:paraId="6A345ED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r>
      <w:tr w:rsidR="00FD53EE" w:rsidRPr="00E9572D" w14:paraId="67AA2FB6" w14:textId="77777777" w:rsidTr="00AF69CD">
        <w:tc>
          <w:tcPr>
            <w:tcW w:w="0" w:type="auto"/>
            <w:shd w:val="clear" w:color="auto" w:fill="CCEEFF"/>
            <w:tcMar>
              <w:top w:w="0" w:type="dxa"/>
              <w:left w:w="180" w:type="dxa"/>
              <w:bottom w:w="0" w:type="dxa"/>
              <w:right w:w="0" w:type="dxa"/>
            </w:tcMar>
            <w:vAlign w:val="bottom"/>
            <w:hideMark/>
          </w:tcPr>
          <w:p w14:paraId="04E61DE9"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Balance as of March 31, 2024</w:t>
            </w:r>
          </w:p>
        </w:tc>
        <w:tc>
          <w:tcPr>
            <w:tcW w:w="0" w:type="auto"/>
            <w:shd w:val="clear" w:color="auto" w:fill="CCEEFF"/>
            <w:vAlign w:val="bottom"/>
            <w:hideMark/>
          </w:tcPr>
          <w:p w14:paraId="0B161E4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A94713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5BC7581D"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098C3F4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464727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C8819B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C50780D"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061A3F1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7F37AA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12B5009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4E50D08"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2231B3C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7CA211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50648D1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C851FAB"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5A1CB01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199B914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02162D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1BD93988"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38,024,500</w:t>
            </w:r>
          </w:p>
        </w:tc>
        <w:tc>
          <w:tcPr>
            <w:tcW w:w="0" w:type="auto"/>
            <w:shd w:val="clear" w:color="auto" w:fill="CCEEFF"/>
            <w:vAlign w:val="bottom"/>
            <w:hideMark/>
          </w:tcPr>
          <w:p w14:paraId="7780DA1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53AA73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562E28D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3E2D3D2"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3,000</w:t>
            </w:r>
          </w:p>
        </w:tc>
        <w:tc>
          <w:tcPr>
            <w:tcW w:w="0" w:type="auto"/>
            <w:shd w:val="clear" w:color="auto" w:fill="CCEEFF"/>
            <w:vAlign w:val="bottom"/>
            <w:hideMark/>
          </w:tcPr>
          <w:p w14:paraId="6FE4ECD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C5ECDD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1C0CAEB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D977FFE"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45,767,000</w:t>
            </w:r>
          </w:p>
        </w:tc>
        <w:tc>
          <w:tcPr>
            <w:tcW w:w="0" w:type="auto"/>
            <w:shd w:val="clear" w:color="auto" w:fill="CCEEFF"/>
            <w:vAlign w:val="bottom"/>
            <w:hideMark/>
          </w:tcPr>
          <w:p w14:paraId="2816012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F35F7E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474132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40F04CC"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7F37F33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079FDB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30717A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222D754"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(58,180,000</w:t>
            </w:r>
          </w:p>
        </w:tc>
        <w:tc>
          <w:tcPr>
            <w:tcW w:w="0" w:type="auto"/>
            <w:shd w:val="clear" w:color="auto" w:fill="CCEEFF"/>
            <w:vAlign w:val="bottom"/>
            <w:hideMark/>
          </w:tcPr>
          <w:p w14:paraId="4DAB88C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48AC4F2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15648E5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DB561EB"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(12,410,000</w:t>
            </w:r>
          </w:p>
        </w:tc>
        <w:tc>
          <w:tcPr>
            <w:tcW w:w="0" w:type="auto"/>
            <w:shd w:val="clear" w:color="auto" w:fill="CCEEFF"/>
            <w:vAlign w:val="bottom"/>
            <w:hideMark/>
          </w:tcPr>
          <w:p w14:paraId="427A44B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r>
      <w:tr w:rsidR="00FD53EE" w:rsidRPr="00E9572D" w14:paraId="6AB0CCDF" w14:textId="77777777" w:rsidTr="00AF69CD">
        <w:tc>
          <w:tcPr>
            <w:tcW w:w="0" w:type="auto"/>
            <w:shd w:val="clear" w:color="auto" w:fill="FFFFFF"/>
            <w:tcMar>
              <w:top w:w="0" w:type="dxa"/>
              <w:left w:w="180" w:type="dxa"/>
              <w:bottom w:w="0" w:type="dxa"/>
              <w:right w:w="0" w:type="dxa"/>
            </w:tcMar>
            <w:vAlign w:val="bottom"/>
            <w:hideMark/>
          </w:tcPr>
          <w:p w14:paraId="06F54B29"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Common stock issued for cash, net of expenses</w:t>
            </w:r>
          </w:p>
        </w:tc>
        <w:tc>
          <w:tcPr>
            <w:tcW w:w="0" w:type="auto"/>
            <w:shd w:val="clear" w:color="auto" w:fill="FFFFFF"/>
            <w:vAlign w:val="bottom"/>
            <w:hideMark/>
          </w:tcPr>
          <w:p w14:paraId="0B5128E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39B0AE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2DFED3E1"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241337E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054789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3A3841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30E24AB"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50A1793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DB3ABD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0D5245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BDEE18A"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507F21C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83ED2E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D2E20C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DABDD2A"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5550658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854D58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98F4BF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96232F9"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544,578</w:t>
            </w:r>
          </w:p>
        </w:tc>
        <w:tc>
          <w:tcPr>
            <w:tcW w:w="0" w:type="auto"/>
            <w:shd w:val="clear" w:color="auto" w:fill="FFFFFF"/>
            <w:vAlign w:val="bottom"/>
            <w:hideMark/>
          </w:tcPr>
          <w:p w14:paraId="574A580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A2072D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29E1871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C07EB39"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66D7C53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EB4E0A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C1C8B6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E1C51DE"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424,000</w:t>
            </w:r>
          </w:p>
        </w:tc>
        <w:tc>
          <w:tcPr>
            <w:tcW w:w="0" w:type="auto"/>
            <w:shd w:val="clear" w:color="auto" w:fill="FFFFFF"/>
            <w:vAlign w:val="bottom"/>
            <w:hideMark/>
          </w:tcPr>
          <w:p w14:paraId="4F7DAA0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22F1D76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2E0FE4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C87D9A8"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02B6098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C975CE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5D4B96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CD8A171"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1DB658C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7786CF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1F9DD3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9A8160A"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424,000</w:t>
            </w:r>
          </w:p>
        </w:tc>
        <w:tc>
          <w:tcPr>
            <w:tcW w:w="0" w:type="auto"/>
            <w:shd w:val="clear" w:color="auto" w:fill="FFFFFF"/>
            <w:vAlign w:val="bottom"/>
            <w:hideMark/>
          </w:tcPr>
          <w:p w14:paraId="50626B0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FD53EE" w:rsidRPr="00E9572D" w14:paraId="30F72A5D" w14:textId="77777777" w:rsidTr="00AF69CD">
        <w:tc>
          <w:tcPr>
            <w:tcW w:w="0" w:type="auto"/>
            <w:shd w:val="clear" w:color="auto" w:fill="CCEEFF"/>
            <w:tcMar>
              <w:top w:w="0" w:type="dxa"/>
              <w:left w:w="180" w:type="dxa"/>
              <w:bottom w:w="0" w:type="dxa"/>
              <w:right w:w="0" w:type="dxa"/>
            </w:tcMar>
            <w:vAlign w:val="bottom"/>
            <w:hideMark/>
          </w:tcPr>
          <w:p w14:paraId="1BB08558"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Common stock issued for vesting of RSUs</w:t>
            </w:r>
          </w:p>
        </w:tc>
        <w:tc>
          <w:tcPr>
            <w:tcW w:w="0" w:type="auto"/>
            <w:shd w:val="clear" w:color="auto" w:fill="CCEEFF"/>
            <w:vAlign w:val="bottom"/>
            <w:hideMark/>
          </w:tcPr>
          <w:p w14:paraId="5DF83DE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176AFAC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E24029A"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4684CB6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F7AFE4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5C7928C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F1D5AD7"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1432C51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ABF0AA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E08443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E2ED25E"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154943C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6BAFFA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EEE0D3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D7D101A"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51DFA69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C06ACF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726962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1E5C7F17"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140,580</w:t>
            </w:r>
          </w:p>
        </w:tc>
        <w:tc>
          <w:tcPr>
            <w:tcW w:w="0" w:type="auto"/>
            <w:shd w:val="clear" w:color="auto" w:fill="CCEEFF"/>
            <w:vAlign w:val="bottom"/>
            <w:hideMark/>
          </w:tcPr>
          <w:p w14:paraId="5D844C2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7695F5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07C304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1755D8AF"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53667BD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1DA94E1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3253BD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6759A7F"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212,000</w:t>
            </w:r>
          </w:p>
        </w:tc>
        <w:tc>
          <w:tcPr>
            <w:tcW w:w="0" w:type="auto"/>
            <w:shd w:val="clear" w:color="auto" w:fill="CCEEFF"/>
            <w:vAlign w:val="bottom"/>
            <w:hideMark/>
          </w:tcPr>
          <w:p w14:paraId="28B4C97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AA2989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AC51DC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713CF87"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5E0D5A6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1517AD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DE2024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127F951A"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4387B86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8BAE6F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53C7D5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CA1F928"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212,000</w:t>
            </w:r>
          </w:p>
        </w:tc>
        <w:tc>
          <w:tcPr>
            <w:tcW w:w="0" w:type="auto"/>
            <w:shd w:val="clear" w:color="auto" w:fill="CCEEFF"/>
            <w:vAlign w:val="bottom"/>
            <w:hideMark/>
          </w:tcPr>
          <w:p w14:paraId="2CE038F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FD53EE" w:rsidRPr="00E9572D" w14:paraId="37097014" w14:textId="77777777" w:rsidTr="00AF69CD">
        <w:tc>
          <w:tcPr>
            <w:tcW w:w="0" w:type="auto"/>
            <w:shd w:val="clear" w:color="auto" w:fill="FFFFFF"/>
            <w:tcMar>
              <w:top w:w="0" w:type="dxa"/>
              <w:left w:w="180" w:type="dxa"/>
              <w:bottom w:w="0" w:type="dxa"/>
              <w:right w:w="0" w:type="dxa"/>
            </w:tcMar>
            <w:vAlign w:val="bottom"/>
            <w:hideMark/>
          </w:tcPr>
          <w:p w14:paraId="1520ED35"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Common stock issued for services</w:t>
            </w:r>
          </w:p>
        </w:tc>
        <w:tc>
          <w:tcPr>
            <w:tcW w:w="0" w:type="auto"/>
            <w:shd w:val="clear" w:color="auto" w:fill="FFFFFF"/>
            <w:vAlign w:val="bottom"/>
            <w:hideMark/>
          </w:tcPr>
          <w:p w14:paraId="2B38BF4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B0FDDE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AC04366"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6CE69C8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60F1C1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CB66C2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2D6042C1"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60EDA22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771B8C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0CAC6F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E3FEAA9"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751A5C0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F49E09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203A15E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F668A2A"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4BCF724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05F115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A28F56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05B05C5"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1,187,597</w:t>
            </w:r>
          </w:p>
        </w:tc>
        <w:tc>
          <w:tcPr>
            <w:tcW w:w="0" w:type="auto"/>
            <w:shd w:val="clear" w:color="auto" w:fill="FFFFFF"/>
            <w:vAlign w:val="bottom"/>
            <w:hideMark/>
          </w:tcPr>
          <w:p w14:paraId="1EF94DD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D2C84A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FE8E59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4BB8D51"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5A294B9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D46DB8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22603F1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161B4B7"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1,792,000</w:t>
            </w:r>
          </w:p>
        </w:tc>
        <w:tc>
          <w:tcPr>
            <w:tcW w:w="0" w:type="auto"/>
            <w:shd w:val="clear" w:color="auto" w:fill="FFFFFF"/>
            <w:vAlign w:val="bottom"/>
            <w:hideMark/>
          </w:tcPr>
          <w:p w14:paraId="7C5EBC6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96D9E4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D5E80F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D86FFF1"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0F15837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761279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53806D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16B8183"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1454276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B795A3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986B83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0573D40"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1,792,000</w:t>
            </w:r>
          </w:p>
        </w:tc>
        <w:tc>
          <w:tcPr>
            <w:tcW w:w="0" w:type="auto"/>
            <w:shd w:val="clear" w:color="auto" w:fill="FFFFFF"/>
            <w:vAlign w:val="bottom"/>
            <w:hideMark/>
          </w:tcPr>
          <w:p w14:paraId="6DD59D8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FD53EE" w:rsidRPr="00E9572D" w14:paraId="13CF3089" w14:textId="77777777" w:rsidTr="00AF69CD">
        <w:tc>
          <w:tcPr>
            <w:tcW w:w="0" w:type="auto"/>
            <w:shd w:val="clear" w:color="auto" w:fill="CCEEFF"/>
            <w:tcMar>
              <w:top w:w="0" w:type="dxa"/>
              <w:left w:w="180" w:type="dxa"/>
              <w:bottom w:w="30" w:type="dxa"/>
              <w:right w:w="0" w:type="dxa"/>
            </w:tcMar>
            <w:vAlign w:val="bottom"/>
            <w:hideMark/>
          </w:tcPr>
          <w:p w14:paraId="001D8AE8"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Net loss</w:t>
            </w:r>
          </w:p>
        </w:tc>
        <w:tc>
          <w:tcPr>
            <w:tcW w:w="0" w:type="auto"/>
            <w:shd w:val="clear" w:color="auto" w:fill="CCEEFF"/>
            <w:tcMar>
              <w:top w:w="0" w:type="dxa"/>
              <w:left w:w="0" w:type="dxa"/>
              <w:bottom w:w="30" w:type="dxa"/>
              <w:right w:w="0" w:type="dxa"/>
            </w:tcMar>
            <w:vAlign w:val="bottom"/>
            <w:hideMark/>
          </w:tcPr>
          <w:p w14:paraId="08669F6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63FD0F7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7E46945E"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tcMar>
              <w:top w:w="0" w:type="dxa"/>
              <w:left w:w="0" w:type="dxa"/>
              <w:bottom w:w="30" w:type="dxa"/>
              <w:right w:w="0" w:type="dxa"/>
            </w:tcMar>
            <w:vAlign w:val="bottom"/>
            <w:hideMark/>
          </w:tcPr>
          <w:p w14:paraId="74B6D6C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tcMar>
              <w:top w:w="0" w:type="dxa"/>
              <w:left w:w="0" w:type="dxa"/>
              <w:bottom w:w="30" w:type="dxa"/>
              <w:right w:w="0" w:type="dxa"/>
            </w:tcMar>
            <w:vAlign w:val="bottom"/>
            <w:hideMark/>
          </w:tcPr>
          <w:p w14:paraId="255986A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768F74B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787E0F62"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tcMar>
              <w:top w:w="0" w:type="dxa"/>
              <w:left w:w="0" w:type="dxa"/>
              <w:bottom w:w="30" w:type="dxa"/>
              <w:right w:w="0" w:type="dxa"/>
            </w:tcMar>
            <w:vAlign w:val="bottom"/>
            <w:hideMark/>
          </w:tcPr>
          <w:p w14:paraId="1721208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tcMar>
              <w:top w:w="0" w:type="dxa"/>
              <w:left w:w="0" w:type="dxa"/>
              <w:bottom w:w="30" w:type="dxa"/>
              <w:right w:w="0" w:type="dxa"/>
            </w:tcMar>
            <w:vAlign w:val="bottom"/>
            <w:hideMark/>
          </w:tcPr>
          <w:p w14:paraId="6CEACE7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06FF6DC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1022DD6F"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tcMar>
              <w:top w:w="0" w:type="dxa"/>
              <w:left w:w="0" w:type="dxa"/>
              <w:bottom w:w="30" w:type="dxa"/>
              <w:right w:w="0" w:type="dxa"/>
            </w:tcMar>
            <w:vAlign w:val="bottom"/>
            <w:hideMark/>
          </w:tcPr>
          <w:p w14:paraId="2495AE0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tcMar>
              <w:top w:w="0" w:type="dxa"/>
              <w:left w:w="0" w:type="dxa"/>
              <w:bottom w:w="30" w:type="dxa"/>
              <w:right w:w="0" w:type="dxa"/>
            </w:tcMar>
            <w:vAlign w:val="bottom"/>
            <w:hideMark/>
          </w:tcPr>
          <w:p w14:paraId="1D4175E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73548CA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0DA416C5"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tcMar>
              <w:top w:w="0" w:type="dxa"/>
              <w:left w:w="0" w:type="dxa"/>
              <w:bottom w:w="30" w:type="dxa"/>
              <w:right w:w="0" w:type="dxa"/>
            </w:tcMar>
            <w:vAlign w:val="bottom"/>
            <w:hideMark/>
          </w:tcPr>
          <w:p w14:paraId="6B0A370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tcMar>
              <w:top w:w="0" w:type="dxa"/>
              <w:left w:w="0" w:type="dxa"/>
              <w:bottom w:w="30" w:type="dxa"/>
              <w:right w:w="0" w:type="dxa"/>
            </w:tcMar>
            <w:vAlign w:val="bottom"/>
            <w:hideMark/>
          </w:tcPr>
          <w:p w14:paraId="01EE72A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33B1E38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4A71E6D1"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tcMar>
              <w:top w:w="0" w:type="dxa"/>
              <w:left w:w="0" w:type="dxa"/>
              <w:bottom w:w="30" w:type="dxa"/>
              <w:right w:w="0" w:type="dxa"/>
            </w:tcMar>
            <w:vAlign w:val="bottom"/>
            <w:hideMark/>
          </w:tcPr>
          <w:p w14:paraId="0EB0C2A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tcMar>
              <w:top w:w="0" w:type="dxa"/>
              <w:left w:w="0" w:type="dxa"/>
              <w:bottom w:w="30" w:type="dxa"/>
              <w:right w:w="0" w:type="dxa"/>
            </w:tcMar>
            <w:vAlign w:val="bottom"/>
            <w:hideMark/>
          </w:tcPr>
          <w:p w14:paraId="2E29767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07B354C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05C74490"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tcMar>
              <w:top w:w="0" w:type="dxa"/>
              <w:left w:w="0" w:type="dxa"/>
              <w:bottom w:w="30" w:type="dxa"/>
              <w:right w:w="0" w:type="dxa"/>
            </w:tcMar>
            <w:vAlign w:val="bottom"/>
            <w:hideMark/>
          </w:tcPr>
          <w:p w14:paraId="489DF0A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tcMar>
              <w:top w:w="0" w:type="dxa"/>
              <w:left w:w="0" w:type="dxa"/>
              <w:bottom w:w="30" w:type="dxa"/>
              <w:right w:w="0" w:type="dxa"/>
            </w:tcMar>
            <w:vAlign w:val="bottom"/>
            <w:hideMark/>
          </w:tcPr>
          <w:p w14:paraId="6E24F95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1B7DBEC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420C4855"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tcMar>
              <w:top w:w="0" w:type="dxa"/>
              <w:left w:w="0" w:type="dxa"/>
              <w:bottom w:w="30" w:type="dxa"/>
              <w:right w:w="0" w:type="dxa"/>
            </w:tcMar>
            <w:vAlign w:val="bottom"/>
            <w:hideMark/>
          </w:tcPr>
          <w:p w14:paraId="6C3FCAA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tcMar>
              <w:top w:w="0" w:type="dxa"/>
              <w:left w:w="0" w:type="dxa"/>
              <w:bottom w:w="30" w:type="dxa"/>
              <w:right w:w="0" w:type="dxa"/>
            </w:tcMar>
            <w:vAlign w:val="bottom"/>
            <w:hideMark/>
          </w:tcPr>
          <w:p w14:paraId="664D75F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44B2E80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1E7C654F"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tcMar>
              <w:top w:w="0" w:type="dxa"/>
              <w:left w:w="0" w:type="dxa"/>
              <w:bottom w:w="30" w:type="dxa"/>
              <w:right w:w="0" w:type="dxa"/>
            </w:tcMar>
            <w:vAlign w:val="bottom"/>
            <w:hideMark/>
          </w:tcPr>
          <w:p w14:paraId="2547387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tcMar>
              <w:top w:w="0" w:type="dxa"/>
              <w:left w:w="0" w:type="dxa"/>
              <w:bottom w:w="30" w:type="dxa"/>
              <w:right w:w="0" w:type="dxa"/>
            </w:tcMar>
            <w:vAlign w:val="bottom"/>
            <w:hideMark/>
          </w:tcPr>
          <w:p w14:paraId="384E83A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371E582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2228442E"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(4,009,000</w:t>
            </w:r>
          </w:p>
        </w:tc>
        <w:tc>
          <w:tcPr>
            <w:tcW w:w="0" w:type="auto"/>
            <w:shd w:val="clear" w:color="auto" w:fill="CCEEFF"/>
            <w:tcMar>
              <w:top w:w="0" w:type="dxa"/>
              <w:left w:w="0" w:type="dxa"/>
              <w:bottom w:w="30" w:type="dxa"/>
              <w:right w:w="0" w:type="dxa"/>
            </w:tcMar>
            <w:vAlign w:val="bottom"/>
            <w:hideMark/>
          </w:tcPr>
          <w:p w14:paraId="7DCC702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tcMar>
              <w:top w:w="0" w:type="dxa"/>
              <w:left w:w="0" w:type="dxa"/>
              <w:bottom w:w="30" w:type="dxa"/>
              <w:right w:w="0" w:type="dxa"/>
            </w:tcMar>
            <w:vAlign w:val="bottom"/>
            <w:hideMark/>
          </w:tcPr>
          <w:p w14:paraId="26F7610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7B525A1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215699DE"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(4,009,000</w:t>
            </w:r>
          </w:p>
        </w:tc>
        <w:tc>
          <w:tcPr>
            <w:tcW w:w="0" w:type="auto"/>
            <w:shd w:val="clear" w:color="auto" w:fill="CCEEFF"/>
            <w:tcMar>
              <w:top w:w="0" w:type="dxa"/>
              <w:left w:w="0" w:type="dxa"/>
              <w:bottom w:w="30" w:type="dxa"/>
              <w:right w:w="0" w:type="dxa"/>
            </w:tcMar>
            <w:vAlign w:val="bottom"/>
            <w:hideMark/>
          </w:tcPr>
          <w:p w14:paraId="1259A30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r>
      <w:tr w:rsidR="00FD53EE" w:rsidRPr="00E9572D" w14:paraId="5553319E" w14:textId="77777777" w:rsidTr="00AF69CD">
        <w:tc>
          <w:tcPr>
            <w:tcW w:w="0" w:type="auto"/>
            <w:shd w:val="clear" w:color="auto" w:fill="FFFFFF"/>
            <w:tcMar>
              <w:top w:w="0" w:type="dxa"/>
              <w:left w:w="180" w:type="dxa"/>
              <w:bottom w:w="0" w:type="dxa"/>
              <w:right w:w="0" w:type="dxa"/>
            </w:tcMar>
            <w:vAlign w:val="bottom"/>
            <w:hideMark/>
          </w:tcPr>
          <w:p w14:paraId="0E85C313"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Balance as of June 30, 2024</w:t>
            </w:r>
          </w:p>
        </w:tc>
        <w:tc>
          <w:tcPr>
            <w:tcW w:w="0" w:type="auto"/>
            <w:shd w:val="clear" w:color="auto" w:fill="FFFFFF"/>
            <w:vAlign w:val="bottom"/>
            <w:hideMark/>
          </w:tcPr>
          <w:p w14:paraId="3C99786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6AE0D9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E4B6C50"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6E86FD7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BB6DE9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185A28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EB8781F"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45E512C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00D599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B33E4A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0D6D35A"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3C76E32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7F56FF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DD528E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58FEFE7"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0DF348A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93749C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915E44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7E27BB7"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39,897,255</w:t>
            </w:r>
          </w:p>
        </w:tc>
        <w:tc>
          <w:tcPr>
            <w:tcW w:w="0" w:type="auto"/>
            <w:shd w:val="clear" w:color="auto" w:fill="FFFFFF"/>
            <w:vAlign w:val="bottom"/>
            <w:hideMark/>
          </w:tcPr>
          <w:p w14:paraId="16B0D6C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92B513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2DD7F0D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0404379"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3,000</w:t>
            </w:r>
          </w:p>
        </w:tc>
        <w:tc>
          <w:tcPr>
            <w:tcW w:w="0" w:type="auto"/>
            <w:shd w:val="clear" w:color="auto" w:fill="FFFFFF"/>
            <w:vAlign w:val="bottom"/>
            <w:hideMark/>
          </w:tcPr>
          <w:p w14:paraId="4C69561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018A81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CF55E3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C2D0281"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48,195,000</w:t>
            </w:r>
          </w:p>
        </w:tc>
        <w:tc>
          <w:tcPr>
            <w:tcW w:w="0" w:type="auto"/>
            <w:shd w:val="clear" w:color="auto" w:fill="FFFFFF"/>
            <w:vAlign w:val="bottom"/>
            <w:hideMark/>
          </w:tcPr>
          <w:p w14:paraId="65C60D1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9F2144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7010CE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E5A138D"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0ACE33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3946F8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0880FC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ED2D8F4"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(62,189,000</w:t>
            </w:r>
          </w:p>
        </w:tc>
        <w:tc>
          <w:tcPr>
            <w:tcW w:w="0" w:type="auto"/>
            <w:shd w:val="clear" w:color="auto" w:fill="FFFFFF"/>
            <w:vAlign w:val="bottom"/>
            <w:hideMark/>
          </w:tcPr>
          <w:p w14:paraId="29D9EC4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284AE96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CE95E2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FCCCA90"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(13,991,000</w:t>
            </w:r>
          </w:p>
        </w:tc>
        <w:tc>
          <w:tcPr>
            <w:tcW w:w="0" w:type="auto"/>
            <w:shd w:val="clear" w:color="auto" w:fill="FFFFFF"/>
            <w:vAlign w:val="bottom"/>
            <w:hideMark/>
          </w:tcPr>
          <w:p w14:paraId="6E83E77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r>
      <w:tr w:rsidR="00FD53EE" w:rsidRPr="00E9572D" w14:paraId="2CA984F5" w14:textId="77777777" w:rsidTr="00AF69CD">
        <w:tc>
          <w:tcPr>
            <w:tcW w:w="0" w:type="auto"/>
            <w:shd w:val="clear" w:color="auto" w:fill="CCEEFF"/>
            <w:tcMar>
              <w:top w:w="0" w:type="dxa"/>
              <w:left w:w="180" w:type="dxa"/>
              <w:bottom w:w="0" w:type="dxa"/>
              <w:right w:w="0" w:type="dxa"/>
            </w:tcMar>
            <w:vAlign w:val="bottom"/>
            <w:hideMark/>
          </w:tcPr>
          <w:p w14:paraId="73A36A90"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Common stock issued for cash, net of expenses</w:t>
            </w:r>
          </w:p>
        </w:tc>
        <w:tc>
          <w:tcPr>
            <w:tcW w:w="0" w:type="auto"/>
            <w:shd w:val="clear" w:color="auto" w:fill="CCEEFF"/>
            <w:vAlign w:val="bottom"/>
            <w:hideMark/>
          </w:tcPr>
          <w:p w14:paraId="5F3C134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1EBCFD3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5349E537"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54EB537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2ED9F9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5110803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1143480"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7F2EB68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E1DB42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1494663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1C228BCD"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7459EAF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8973DF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1D306CA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5C5AA58"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6B24E41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14EEBF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BBF69F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9517058"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1,046,262</w:t>
            </w:r>
          </w:p>
        </w:tc>
        <w:tc>
          <w:tcPr>
            <w:tcW w:w="0" w:type="auto"/>
            <w:shd w:val="clear" w:color="auto" w:fill="CCEEFF"/>
            <w:vAlign w:val="bottom"/>
            <w:hideMark/>
          </w:tcPr>
          <w:p w14:paraId="144F9AB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CEF218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CE69AC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5CC9080"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13D0279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38A877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47BDD5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EE7F94B"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974,000</w:t>
            </w:r>
          </w:p>
        </w:tc>
        <w:tc>
          <w:tcPr>
            <w:tcW w:w="0" w:type="auto"/>
            <w:shd w:val="clear" w:color="auto" w:fill="CCEEFF"/>
            <w:vAlign w:val="bottom"/>
            <w:hideMark/>
          </w:tcPr>
          <w:p w14:paraId="2453C18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C337D7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1E60B43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EED8899"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799E5CC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B5925A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606C49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CB0F341"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6B70DE0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4019A9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C945E9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52FE52A6"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974,000</w:t>
            </w:r>
          </w:p>
        </w:tc>
        <w:tc>
          <w:tcPr>
            <w:tcW w:w="0" w:type="auto"/>
            <w:shd w:val="clear" w:color="auto" w:fill="CCEEFF"/>
            <w:vAlign w:val="bottom"/>
            <w:hideMark/>
          </w:tcPr>
          <w:p w14:paraId="01B58B3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FD53EE" w:rsidRPr="00E9572D" w14:paraId="4EEA3D4B" w14:textId="77777777" w:rsidTr="00AF69CD">
        <w:tc>
          <w:tcPr>
            <w:tcW w:w="0" w:type="auto"/>
            <w:shd w:val="clear" w:color="auto" w:fill="FFFFFF"/>
            <w:tcMar>
              <w:top w:w="0" w:type="dxa"/>
              <w:left w:w="180" w:type="dxa"/>
              <w:bottom w:w="0" w:type="dxa"/>
              <w:right w:w="0" w:type="dxa"/>
            </w:tcMar>
            <w:vAlign w:val="bottom"/>
            <w:hideMark/>
          </w:tcPr>
          <w:p w14:paraId="7E5E80A5"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Common stock issued for vesting of RSUs</w:t>
            </w:r>
          </w:p>
        </w:tc>
        <w:tc>
          <w:tcPr>
            <w:tcW w:w="0" w:type="auto"/>
            <w:shd w:val="clear" w:color="auto" w:fill="FFFFFF"/>
            <w:vAlign w:val="bottom"/>
            <w:hideMark/>
          </w:tcPr>
          <w:p w14:paraId="0A7A426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F51A0F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998E4C5"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098D268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70B84B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FEE8C5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D8A99C1"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29396B2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ACFF86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77872D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22DA4E2A"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2BF5739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260CCB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6994B6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1EFD6D0"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7910D33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5839CC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5234AB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5F77F44"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28,070</w:t>
            </w:r>
          </w:p>
        </w:tc>
        <w:tc>
          <w:tcPr>
            <w:tcW w:w="0" w:type="auto"/>
            <w:shd w:val="clear" w:color="auto" w:fill="FFFFFF"/>
            <w:vAlign w:val="bottom"/>
            <w:hideMark/>
          </w:tcPr>
          <w:p w14:paraId="62DA338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7F7F4D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2E78054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D6EC789"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2DE9B7B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A391B3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BD5772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749D8BB"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55,000</w:t>
            </w:r>
          </w:p>
        </w:tc>
        <w:tc>
          <w:tcPr>
            <w:tcW w:w="0" w:type="auto"/>
            <w:shd w:val="clear" w:color="auto" w:fill="FFFFFF"/>
            <w:vAlign w:val="bottom"/>
            <w:hideMark/>
          </w:tcPr>
          <w:p w14:paraId="770C609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0E3495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A81747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35C9A64"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429BE6E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1F5765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0C9ECA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D899978"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72D1445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138B7B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7EBF09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178E0C4"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55,000</w:t>
            </w:r>
          </w:p>
        </w:tc>
        <w:tc>
          <w:tcPr>
            <w:tcW w:w="0" w:type="auto"/>
            <w:shd w:val="clear" w:color="auto" w:fill="FFFFFF"/>
            <w:vAlign w:val="bottom"/>
            <w:hideMark/>
          </w:tcPr>
          <w:p w14:paraId="65537CD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FD53EE" w:rsidRPr="00E9572D" w14:paraId="59EBF4C0" w14:textId="77777777" w:rsidTr="00AF69CD">
        <w:tc>
          <w:tcPr>
            <w:tcW w:w="0" w:type="auto"/>
            <w:shd w:val="clear" w:color="auto" w:fill="CCEEFF"/>
            <w:tcMar>
              <w:top w:w="0" w:type="dxa"/>
              <w:left w:w="180" w:type="dxa"/>
              <w:bottom w:w="0" w:type="dxa"/>
              <w:right w:w="0" w:type="dxa"/>
            </w:tcMar>
            <w:vAlign w:val="bottom"/>
            <w:hideMark/>
          </w:tcPr>
          <w:p w14:paraId="0B3E4EA0"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Common stock issued for liabilities</w:t>
            </w:r>
          </w:p>
        </w:tc>
        <w:tc>
          <w:tcPr>
            <w:tcW w:w="0" w:type="auto"/>
            <w:shd w:val="clear" w:color="auto" w:fill="CCEEFF"/>
            <w:vAlign w:val="bottom"/>
            <w:hideMark/>
          </w:tcPr>
          <w:p w14:paraId="705B049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ECB5AE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A6C7372"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7D95903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DC96EF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3B3827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8A06BF0"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3D59C13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755109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556AA65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77BE22B"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66A07CE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5E4E91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9CDCC4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5723765F"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0680F08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1B9858F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E99C11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B925705"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56,600</w:t>
            </w:r>
          </w:p>
        </w:tc>
        <w:tc>
          <w:tcPr>
            <w:tcW w:w="0" w:type="auto"/>
            <w:shd w:val="clear" w:color="auto" w:fill="CCEEFF"/>
            <w:vAlign w:val="bottom"/>
            <w:hideMark/>
          </w:tcPr>
          <w:p w14:paraId="28211A5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18FCF01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A93BD2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50CC8BB6"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5218995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14BF586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BAE367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56B3F2E"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47,000</w:t>
            </w:r>
          </w:p>
        </w:tc>
        <w:tc>
          <w:tcPr>
            <w:tcW w:w="0" w:type="auto"/>
            <w:shd w:val="clear" w:color="auto" w:fill="CCEEFF"/>
            <w:vAlign w:val="bottom"/>
            <w:hideMark/>
          </w:tcPr>
          <w:p w14:paraId="6E638F0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C736FD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39652A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8EE0937"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0EE46B8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BFD1C9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83F8A5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8AA8384"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7084585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03DBEF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BD4274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14F4B4CE"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47,000</w:t>
            </w:r>
          </w:p>
        </w:tc>
        <w:tc>
          <w:tcPr>
            <w:tcW w:w="0" w:type="auto"/>
            <w:shd w:val="clear" w:color="auto" w:fill="CCEEFF"/>
            <w:vAlign w:val="bottom"/>
            <w:hideMark/>
          </w:tcPr>
          <w:p w14:paraId="0AC8F1A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FD53EE" w:rsidRPr="00E9572D" w14:paraId="43AF6F24" w14:textId="77777777" w:rsidTr="00AF69CD">
        <w:tc>
          <w:tcPr>
            <w:tcW w:w="0" w:type="auto"/>
            <w:shd w:val="clear" w:color="auto" w:fill="FFFFFF"/>
            <w:tcMar>
              <w:top w:w="0" w:type="dxa"/>
              <w:left w:w="180" w:type="dxa"/>
              <w:bottom w:w="30" w:type="dxa"/>
              <w:right w:w="0" w:type="dxa"/>
            </w:tcMar>
            <w:vAlign w:val="bottom"/>
            <w:hideMark/>
          </w:tcPr>
          <w:p w14:paraId="4C195C77"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Net loss</w:t>
            </w:r>
          </w:p>
        </w:tc>
        <w:tc>
          <w:tcPr>
            <w:tcW w:w="0" w:type="auto"/>
            <w:shd w:val="clear" w:color="auto" w:fill="FFFFFF"/>
            <w:tcMar>
              <w:top w:w="0" w:type="dxa"/>
              <w:left w:w="0" w:type="dxa"/>
              <w:bottom w:w="30" w:type="dxa"/>
              <w:right w:w="0" w:type="dxa"/>
            </w:tcMar>
            <w:vAlign w:val="bottom"/>
            <w:hideMark/>
          </w:tcPr>
          <w:p w14:paraId="03FD1E9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208B6D2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1FE688DF"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tcMar>
              <w:top w:w="0" w:type="dxa"/>
              <w:left w:w="0" w:type="dxa"/>
              <w:bottom w:w="30" w:type="dxa"/>
              <w:right w:w="0" w:type="dxa"/>
            </w:tcMar>
            <w:vAlign w:val="bottom"/>
            <w:hideMark/>
          </w:tcPr>
          <w:p w14:paraId="6A1D8C7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tcMar>
              <w:top w:w="0" w:type="dxa"/>
              <w:left w:w="0" w:type="dxa"/>
              <w:bottom w:w="30" w:type="dxa"/>
              <w:right w:w="0" w:type="dxa"/>
            </w:tcMar>
            <w:vAlign w:val="bottom"/>
            <w:hideMark/>
          </w:tcPr>
          <w:p w14:paraId="0AA330B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3191854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36B29444"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tcMar>
              <w:top w:w="0" w:type="dxa"/>
              <w:left w:w="0" w:type="dxa"/>
              <w:bottom w:w="30" w:type="dxa"/>
              <w:right w:w="0" w:type="dxa"/>
            </w:tcMar>
            <w:vAlign w:val="bottom"/>
            <w:hideMark/>
          </w:tcPr>
          <w:p w14:paraId="7BEEB34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tcMar>
              <w:top w:w="0" w:type="dxa"/>
              <w:left w:w="0" w:type="dxa"/>
              <w:bottom w:w="30" w:type="dxa"/>
              <w:right w:w="0" w:type="dxa"/>
            </w:tcMar>
            <w:vAlign w:val="bottom"/>
            <w:hideMark/>
          </w:tcPr>
          <w:p w14:paraId="0F602B3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7767C6C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6342D282"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tcMar>
              <w:top w:w="0" w:type="dxa"/>
              <w:left w:w="0" w:type="dxa"/>
              <w:bottom w:w="30" w:type="dxa"/>
              <w:right w:w="0" w:type="dxa"/>
            </w:tcMar>
            <w:vAlign w:val="bottom"/>
            <w:hideMark/>
          </w:tcPr>
          <w:p w14:paraId="1592A0D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tcMar>
              <w:top w:w="0" w:type="dxa"/>
              <w:left w:w="0" w:type="dxa"/>
              <w:bottom w:w="30" w:type="dxa"/>
              <w:right w:w="0" w:type="dxa"/>
            </w:tcMar>
            <w:vAlign w:val="bottom"/>
            <w:hideMark/>
          </w:tcPr>
          <w:p w14:paraId="35321DB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5EABEB9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047A23CD"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tcMar>
              <w:top w:w="0" w:type="dxa"/>
              <w:left w:w="0" w:type="dxa"/>
              <w:bottom w:w="30" w:type="dxa"/>
              <w:right w:w="0" w:type="dxa"/>
            </w:tcMar>
            <w:vAlign w:val="bottom"/>
            <w:hideMark/>
          </w:tcPr>
          <w:p w14:paraId="5CBC336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tcMar>
              <w:top w:w="0" w:type="dxa"/>
              <w:left w:w="0" w:type="dxa"/>
              <w:bottom w:w="30" w:type="dxa"/>
              <w:right w:w="0" w:type="dxa"/>
            </w:tcMar>
            <w:vAlign w:val="bottom"/>
            <w:hideMark/>
          </w:tcPr>
          <w:p w14:paraId="3B0DF98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2229649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2905AEF5"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tcMar>
              <w:top w:w="0" w:type="dxa"/>
              <w:left w:w="0" w:type="dxa"/>
              <w:bottom w:w="30" w:type="dxa"/>
              <w:right w:w="0" w:type="dxa"/>
            </w:tcMar>
            <w:vAlign w:val="bottom"/>
            <w:hideMark/>
          </w:tcPr>
          <w:p w14:paraId="5A15B14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tcMar>
              <w:top w:w="0" w:type="dxa"/>
              <w:left w:w="0" w:type="dxa"/>
              <w:bottom w:w="30" w:type="dxa"/>
              <w:right w:w="0" w:type="dxa"/>
            </w:tcMar>
            <w:vAlign w:val="bottom"/>
            <w:hideMark/>
          </w:tcPr>
          <w:p w14:paraId="0D3E436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28AC03F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6A20A36B"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tcMar>
              <w:top w:w="0" w:type="dxa"/>
              <w:left w:w="0" w:type="dxa"/>
              <w:bottom w:w="30" w:type="dxa"/>
              <w:right w:w="0" w:type="dxa"/>
            </w:tcMar>
            <w:vAlign w:val="bottom"/>
            <w:hideMark/>
          </w:tcPr>
          <w:p w14:paraId="012A42C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tcMar>
              <w:top w:w="0" w:type="dxa"/>
              <w:left w:w="0" w:type="dxa"/>
              <w:bottom w:w="30" w:type="dxa"/>
              <w:right w:w="0" w:type="dxa"/>
            </w:tcMar>
            <w:vAlign w:val="bottom"/>
            <w:hideMark/>
          </w:tcPr>
          <w:p w14:paraId="4D5065E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2062C6D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0873A6BD"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tcMar>
              <w:top w:w="0" w:type="dxa"/>
              <w:left w:w="0" w:type="dxa"/>
              <w:bottom w:w="30" w:type="dxa"/>
              <w:right w:w="0" w:type="dxa"/>
            </w:tcMar>
            <w:vAlign w:val="bottom"/>
            <w:hideMark/>
          </w:tcPr>
          <w:p w14:paraId="57D058B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tcMar>
              <w:top w:w="0" w:type="dxa"/>
              <w:left w:w="0" w:type="dxa"/>
              <w:bottom w:w="30" w:type="dxa"/>
              <w:right w:w="0" w:type="dxa"/>
            </w:tcMar>
            <w:vAlign w:val="bottom"/>
            <w:hideMark/>
          </w:tcPr>
          <w:p w14:paraId="6EE7EC7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5268AEA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150254A8"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tcMar>
              <w:top w:w="0" w:type="dxa"/>
              <w:left w:w="0" w:type="dxa"/>
              <w:bottom w:w="30" w:type="dxa"/>
              <w:right w:w="0" w:type="dxa"/>
            </w:tcMar>
            <w:vAlign w:val="bottom"/>
            <w:hideMark/>
          </w:tcPr>
          <w:p w14:paraId="157665C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tcMar>
              <w:top w:w="0" w:type="dxa"/>
              <w:left w:w="0" w:type="dxa"/>
              <w:bottom w:w="30" w:type="dxa"/>
              <w:right w:w="0" w:type="dxa"/>
            </w:tcMar>
            <w:vAlign w:val="bottom"/>
            <w:hideMark/>
          </w:tcPr>
          <w:p w14:paraId="7A2B7EB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71A8791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673A1596"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(5,948,000</w:t>
            </w:r>
          </w:p>
        </w:tc>
        <w:tc>
          <w:tcPr>
            <w:tcW w:w="0" w:type="auto"/>
            <w:shd w:val="clear" w:color="auto" w:fill="FFFFFF"/>
            <w:tcMar>
              <w:top w:w="0" w:type="dxa"/>
              <w:left w:w="0" w:type="dxa"/>
              <w:bottom w:w="30" w:type="dxa"/>
              <w:right w:w="0" w:type="dxa"/>
            </w:tcMar>
            <w:vAlign w:val="bottom"/>
            <w:hideMark/>
          </w:tcPr>
          <w:p w14:paraId="3A5AF82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tcMar>
              <w:top w:w="0" w:type="dxa"/>
              <w:left w:w="0" w:type="dxa"/>
              <w:bottom w:w="30" w:type="dxa"/>
              <w:right w:w="0" w:type="dxa"/>
            </w:tcMar>
            <w:vAlign w:val="bottom"/>
            <w:hideMark/>
          </w:tcPr>
          <w:p w14:paraId="4EEFCAA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603DA57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380155F7"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(5,948,000</w:t>
            </w:r>
          </w:p>
        </w:tc>
        <w:tc>
          <w:tcPr>
            <w:tcW w:w="0" w:type="auto"/>
            <w:shd w:val="clear" w:color="auto" w:fill="FFFFFF"/>
            <w:tcMar>
              <w:top w:w="0" w:type="dxa"/>
              <w:left w:w="0" w:type="dxa"/>
              <w:bottom w:w="30" w:type="dxa"/>
              <w:right w:w="0" w:type="dxa"/>
            </w:tcMar>
            <w:vAlign w:val="bottom"/>
            <w:hideMark/>
          </w:tcPr>
          <w:p w14:paraId="264BC41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r>
      <w:tr w:rsidR="00FD53EE" w:rsidRPr="00E9572D" w14:paraId="33075FE6" w14:textId="77777777" w:rsidTr="00AF69CD">
        <w:tc>
          <w:tcPr>
            <w:tcW w:w="0" w:type="auto"/>
            <w:shd w:val="clear" w:color="auto" w:fill="CCEEFF"/>
            <w:tcMar>
              <w:top w:w="0" w:type="dxa"/>
              <w:left w:w="180" w:type="dxa"/>
              <w:bottom w:w="80" w:type="dxa"/>
              <w:right w:w="0" w:type="dxa"/>
            </w:tcMar>
            <w:vAlign w:val="bottom"/>
            <w:hideMark/>
          </w:tcPr>
          <w:p w14:paraId="3C47936B" w14:textId="77777777" w:rsidR="00E9572D" w:rsidRPr="00E9572D" w:rsidRDefault="00E9572D" w:rsidP="00AF69CD">
            <w:pPr>
              <w:ind w:hanging="180"/>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Balance as of September 30, 2024</w:t>
            </w:r>
          </w:p>
        </w:tc>
        <w:tc>
          <w:tcPr>
            <w:tcW w:w="0" w:type="auto"/>
            <w:shd w:val="clear" w:color="auto" w:fill="CCEEFF"/>
            <w:tcMar>
              <w:top w:w="0" w:type="dxa"/>
              <w:left w:w="0" w:type="dxa"/>
              <w:bottom w:w="80" w:type="dxa"/>
              <w:right w:w="0" w:type="dxa"/>
            </w:tcMar>
            <w:vAlign w:val="bottom"/>
            <w:hideMark/>
          </w:tcPr>
          <w:p w14:paraId="20EF337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double" w:sz="12" w:space="0" w:color="000000"/>
            </w:tcBorders>
            <w:shd w:val="clear" w:color="auto" w:fill="CCEEFF"/>
            <w:vAlign w:val="bottom"/>
            <w:hideMark/>
          </w:tcPr>
          <w:p w14:paraId="1395E33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double" w:sz="12" w:space="0" w:color="000000"/>
            </w:tcBorders>
            <w:shd w:val="clear" w:color="auto" w:fill="CCEEFF"/>
            <w:vAlign w:val="bottom"/>
            <w:hideMark/>
          </w:tcPr>
          <w:p w14:paraId="7839F13E"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tcMar>
              <w:top w:w="0" w:type="dxa"/>
              <w:left w:w="0" w:type="dxa"/>
              <w:bottom w:w="80" w:type="dxa"/>
              <w:right w:w="0" w:type="dxa"/>
            </w:tcMar>
            <w:vAlign w:val="bottom"/>
            <w:hideMark/>
          </w:tcPr>
          <w:p w14:paraId="61E8CFE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tcMar>
              <w:top w:w="0" w:type="dxa"/>
              <w:left w:w="0" w:type="dxa"/>
              <w:bottom w:w="80" w:type="dxa"/>
              <w:right w:w="0" w:type="dxa"/>
            </w:tcMar>
            <w:vAlign w:val="bottom"/>
            <w:hideMark/>
          </w:tcPr>
          <w:p w14:paraId="3B7DD9C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double" w:sz="12" w:space="0" w:color="000000"/>
            </w:tcBorders>
            <w:shd w:val="clear" w:color="auto" w:fill="CCEEFF"/>
            <w:vAlign w:val="bottom"/>
            <w:hideMark/>
          </w:tcPr>
          <w:p w14:paraId="66181B2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tcBorders>
              <w:bottom w:val="double" w:sz="12" w:space="0" w:color="000000"/>
            </w:tcBorders>
            <w:shd w:val="clear" w:color="auto" w:fill="CCEEFF"/>
            <w:vAlign w:val="bottom"/>
            <w:hideMark/>
          </w:tcPr>
          <w:p w14:paraId="45D69709"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tcMar>
              <w:top w:w="0" w:type="dxa"/>
              <w:left w:w="0" w:type="dxa"/>
              <w:bottom w:w="80" w:type="dxa"/>
              <w:right w:w="0" w:type="dxa"/>
            </w:tcMar>
            <w:vAlign w:val="bottom"/>
            <w:hideMark/>
          </w:tcPr>
          <w:p w14:paraId="546D156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tcMar>
              <w:top w:w="0" w:type="dxa"/>
              <w:left w:w="0" w:type="dxa"/>
              <w:bottom w:w="80" w:type="dxa"/>
              <w:right w:w="0" w:type="dxa"/>
            </w:tcMar>
            <w:vAlign w:val="bottom"/>
            <w:hideMark/>
          </w:tcPr>
          <w:p w14:paraId="77D9ED4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double" w:sz="12" w:space="0" w:color="000000"/>
            </w:tcBorders>
            <w:shd w:val="clear" w:color="auto" w:fill="CCEEFF"/>
            <w:vAlign w:val="bottom"/>
            <w:hideMark/>
          </w:tcPr>
          <w:p w14:paraId="7E716C4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double" w:sz="12" w:space="0" w:color="000000"/>
            </w:tcBorders>
            <w:shd w:val="clear" w:color="auto" w:fill="CCEEFF"/>
            <w:vAlign w:val="bottom"/>
            <w:hideMark/>
          </w:tcPr>
          <w:p w14:paraId="6052C5D0"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tcMar>
              <w:top w:w="0" w:type="dxa"/>
              <w:left w:w="0" w:type="dxa"/>
              <w:bottom w:w="80" w:type="dxa"/>
              <w:right w:w="0" w:type="dxa"/>
            </w:tcMar>
            <w:vAlign w:val="bottom"/>
            <w:hideMark/>
          </w:tcPr>
          <w:p w14:paraId="627BB26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tcMar>
              <w:top w:w="0" w:type="dxa"/>
              <w:left w:w="0" w:type="dxa"/>
              <w:bottom w:w="80" w:type="dxa"/>
              <w:right w:w="0" w:type="dxa"/>
            </w:tcMar>
            <w:vAlign w:val="bottom"/>
            <w:hideMark/>
          </w:tcPr>
          <w:p w14:paraId="3E78CEB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double" w:sz="12" w:space="0" w:color="000000"/>
            </w:tcBorders>
            <w:shd w:val="clear" w:color="auto" w:fill="CCEEFF"/>
            <w:vAlign w:val="bottom"/>
            <w:hideMark/>
          </w:tcPr>
          <w:p w14:paraId="3B9F61D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tcBorders>
              <w:bottom w:val="double" w:sz="12" w:space="0" w:color="000000"/>
            </w:tcBorders>
            <w:shd w:val="clear" w:color="auto" w:fill="CCEEFF"/>
            <w:vAlign w:val="bottom"/>
            <w:hideMark/>
          </w:tcPr>
          <w:p w14:paraId="6C79CF72"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tcMar>
              <w:top w:w="0" w:type="dxa"/>
              <w:left w:w="0" w:type="dxa"/>
              <w:bottom w:w="80" w:type="dxa"/>
              <w:right w:w="0" w:type="dxa"/>
            </w:tcMar>
            <w:vAlign w:val="bottom"/>
            <w:hideMark/>
          </w:tcPr>
          <w:p w14:paraId="18182DC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tcMar>
              <w:top w:w="0" w:type="dxa"/>
              <w:left w:w="0" w:type="dxa"/>
              <w:bottom w:w="80" w:type="dxa"/>
              <w:right w:w="0" w:type="dxa"/>
            </w:tcMar>
            <w:vAlign w:val="bottom"/>
            <w:hideMark/>
          </w:tcPr>
          <w:p w14:paraId="72A1957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double" w:sz="12" w:space="0" w:color="000000"/>
            </w:tcBorders>
            <w:shd w:val="clear" w:color="auto" w:fill="CCEEFF"/>
            <w:vAlign w:val="bottom"/>
            <w:hideMark/>
          </w:tcPr>
          <w:p w14:paraId="3BEF01F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double" w:sz="12" w:space="0" w:color="000000"/>
            </w:tcBorders>
            <w:shd w:val="clear" w:color="auto" w:fill="CCEEFF"/>
            <w:vAlign w:val="bottom"/>
            <w:hideMark/>
          </w:tcPr>
          <w:p w14:paraId="5B2A57FC"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41,028,187</w:t>
            </w:r>
          </w:p>
        </w:tc>
        <w:tc>
          <w:tcPr>
            <w:tcW w:w="0" w:type="auto"/>
            <w:shd w:val="clear" w:color="auto" w:fill="CCEEFF"/>
            <w:tcMar>
              <w:top w:w="0" w:type="dxa"/>
              <w:left w:w="0" w:type="dxa"/>
              <w:bottom w:w="80" w:type="dxa"/>
              <w:right w:w="0" w:type="dxa"/>
            </w:tcMar>
            <w:vAlign w:val="bottom"/>
            <w:hideMark/>
          </w:tcPr>
          <w:p w14:paraId="027E4BC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tcMar>
              <w:top w:w="0" w:type="dxa"/>
              <w:left w:w="0" w:type="dxa"/>
              <w:bottom w:w="80" w:type="dxa"/>
              <w:right w:w="0" w:type="dxa"/>
            </w:tcMar>
            <w:vAlign w:val="bottom"/>
            <w:hideMark/>
          </w:tcPr>
          <w:p w14:paraId="422E7E2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double" w:sz="12" w:space="0" w:color="000000"/>
            </w:tcBorders>
            <w:shd w:val="clear" w:color="auto" w:fill="CCEEFF"/>
            <w:vAlign w:val="bottom"/>
            <w:hideMark/>
          </w:tcPr>
          <w:p w14:paraId="0CAA0B4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tcBorders>
              <w:bottom w:val="double" w:sz="12" w:space="0" w:color="000000"/>
            </w:tcBorders>
            <w:shd w:val="clear" w:color="auto" w:fill="CCEEFF"/>
            <w:vAlign w:val="bottom"/>
            <w:hideMark/>
          </w:tcPr>
          <w:p w14:paraId="727FE90D"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3,000</w:t>
            </w:r>
          </w:p>
        </w:tc>
        <w:tc>
          <w:tcPr>
            <w:tcW w:w="0" w:type="auto"/>
            <w:shd w:val="clear" w:color="auto" w:fill="CCEEFF"/>
            <w:tcMar>
              <w:top w:w="0" w:type="dxa"/>
              <w:left w:w="0" w:type="dxa"/>
              <w:bottom w:w="80" w:type="dxa"/>
              <w:right w:w="0" w:type="dxa"/>
            </w:tcMar>
            <w:vAlign w:val="bottom"/>
            <w:hideMark/>
          </w:tcPr>
          <w:p w14:paraId="301C896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tcMar>
              <w:top w:w="0" w:type="dxa"/>
              <w:left w:w="0" w:type="dxa"/>
              <w:bottom w:w="80" w:type="dxa"/>
              <w:right w:w="0" w:type="dxa"/>
            </w:tcMar>
            <w:vAlign w:val="bottom"/>
            <w:hideMark/>
          </w:tcPr>
          <w:p w14:paraId="51CF89E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double" w:sz="12" w:space="0" w:color="000000"/>
            </w:tcBorders>
            <w:shd w:val="clear" w:color="auto" w:fill="CCEEFF"/>
            <w:vAlign w:val="bottom"/>
            <w:hideMark/>
          </w:tcPr>
          <w:p w14:paraId="21EB700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tcBorders>
              <w:bottom w:val="double" w:sz="12" w:space="0" w:color="000000"/>
            </w:tcBorders>
            <w:shd w:val="clear" w:color="auto" w:fill="CCEEFF"/>
            <w:vAlign w:val="bottom"/>
            <w:hideMark/>
          </w:tcPr>
          <w:p w14:paraId="6035FDC8"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49,271,000</w:t>
            </w:r>
          </w:p>
        </w:tc>
        <w:tc>
          <w:tcPr>
            <w:tcW w:w="0" w:type="auto"/>
            <w:shd w:val="clear" w:color="auto" w:fill="CCEEFF"/>
            <w:tcMar>
              <w:top w:w="0" w:type="dxa"/>
              <w:left w:w="0" w:type="dxa"/>
              <w:bottom w:w="80" w:type="dxa"/>
              <w:right w:w="0" w:type="dxa"/>
            </w:tcMar>
            <w:vAlign w:val="bottom"/>
            <w:hideMark/>
          </w:tcPr>
          <w:p w14:paraId="1255CCC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tcMar>
              <w:top w:w="0" w:type="dxa"/>
              <w:left w:w="0" w:type="dxa"/>
              <w:bottom w:w="80" w:type="dxa"/>
              <w:right w:w="0" w:type="dxa"/>
            </w:tcMar>
            <w:vAlign w:val="bottom"/>
            <w:hideMark/>
          </w:tcPr>
          <w:p w14:paraId="009ECAF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double" w:sz="12" w:space="0" w:color="000000"/>
            </w:tcBorders>
            <w:shd w:val="clear" w:color="auto" w:fill="CCEEFF"/>
            <w:vAlign w:val="bottom"/>
            <w:hideMark/>
          </w:tcPr>
          <w:p w14:paraId="66DC135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tcBorders>
              <w:bottom w:val="double" w:sz="12" w:space="0" w:color="000000"/>
            </w:tcBorders>
            <w:shd w:val="clear" w:color="auto" w:fill="CCEEFF"/>
            <w:vAlign w:val="bottom"/>
            <w:hideMark/>
          </w:tcPr>
          <w:p w14:paraId="23DE7BEC"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tcMar>
              <w:top w:w="0" w:type="dxa"/>
              <w:left w:w="0" w:type="dxa"/>
              <w:bottom w:w="80" w:type="dxa"/>
              <w:right w:w="0" w:type="dxa"/>
            </w:tcMar>
            <w:vAlign w:val="bottom"/>
            <w:hideMark/>
          </w:tcPr>
          <w:p w14:paraId="2944DC1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tcMar>
              <w:top w:w="0" w:type="dxa"/>
              <w:left w:w="0" w:type="dxa"/>
              <w:bottom w:w="80" w:type="dxa"/>
              <w:right w:w="0" w:type="dxa"/>
            </w:tcMar>
            <w:vAlign w:val="bottom"/>
            <w:hideMark/>
          </w:tcPr>
          <w:p w14:paraId="51BBF92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double" w:sz="12" w:space="0" w:color="000000"/>
            </w:tcBorders>
            <w:shd w:val="clear" w:color="auto" w:fill="CCEEFF"/>
            <w:vAlign w:val="bottom"/>
            <w:hideMark/>
          </w:tcPr>
          <w:p w14:paraId="3353349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tcBorders>
              <w:bottom w:val="double" w:sz="12" w:space="0" w:color="000000"/>
            </w:tcBorders>
            <w:shd w:val="clear" w:color="auto" w:fill="CCEEFF"/>
            <w:vAlign w:val="bottom"/>
            <w:hideMark/>
          </w:tcPr>
          <w:p w14:paraId="1A15B816"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(68,137,000</w:t>
            </w:r>
          </w:p>
        </w:tc>
        <w:tc>
          <w:tcPr>
            <w:tcW w:w="0" w:type="auto"/>
            <w:shd w:val="clear" w:color="auto" w:fill="CCEEFF"/>
            <w:tcMar>
              <w:top w:w="0" w:type="dxa"/>
              <w:left w:w="0" w:type="dxa"/>
              <w:bottom w:w="50" w:type="dxa"/>
              <w:right w:w="0" w:type="dxa"/>
            </w:tcMar>
            <w:vAlign w:val="bottom"/>
            <w:hideMark/>
          </w:tcPr>
          <w:p w14:paraId="4E43EA0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tcMar>
              <w:top w:w="0" w:type="dxa"/>
              <w:left w:w="0" w:type="dxa"/>
              <w:bottom w:w="80" w:type="dxa"/>
              <w:right w:w="0" w:type="dxa"/>
            </w:tcMar>
            <w:vAlign w:val="bottom"/>
            <w:hideMark/>
          </w:tcPr>
          <w:p w14:paraId="1E76C83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double" w:sz="12" w:space="0" w:color="000000"/>
            </w:tcBorders>
            <w:shd w:val="clear" w:color="auto" w:fill="CCEEFF"/>
            <w:vAlign w:val="bottom"/>
            <w:hideMark/>
          </w:tcPr>
          <w:p w14:paraId="4DEAE6F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tcBorders>
              <w:bottom w:val="double" w:sz="12" w:space="0" w:color="000000"/>
            </w:tcBorders>
            <w:shd w:val="clear" w:color="auto" w:fill="CCEEFF"/>
            <w:vAlign w:val="bottom"/>
            <w:hideMark/>
          </w:tcPr>
          <w:p w14:paraId="47ABE33B"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(18,863,000</w:t>
            </w:r>
          </w:p>
        </w:tc>
        <w:tc>
          <w:tcPr>
            <w:tcW w:w="0" w:type="auto"/>
            <w:shd w:val="clear" w:color="auto" w:fill="CCEEFF"/>
            <w:tcMar>
              <w:top w:w="0" w:type="dxa"/>
              <w:left w:w="0" w:type="dxa"/>
              <w:bottom w:w="50" w:type="dxa"/>
              <w:right w:w="0" w:type="dxa"/>
            </w:tcMar>
            <w:vAlign w:val="bottom"/>
            <w:hideMark/>
          </w:tcPr>
          <w:p w14:paraId="2839232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r>
    </w:tbl>
    <w:p w14:paraId="4EF50EC7" w14:textId="77777777" w:rsidR="00070EE1" w:rsidRPr="00E9572D" w:rsidRDefault="00070EE1">
      <w:pPr>
        <w:rPr>
          <w:rFonts w:ascii="Times New Roman" w:hAnsi="Times New Roman" w:cs="Times New Roman"/>
        </w:rPr>
      </w:pPr>
    </w:p>
    <w:p w14:paraId="697BED39" w14:textId="77777777" w:rsidR="00070EE1" w:rsidRPr="00E9572D" w:rsidRDefault="00070EE1">
      <w:pPr>
        <w:rPr>
          <w:rFonts w:ascii="Times New Roman" w:hAnsi="Times New Roman" w:cs="Times New Roman"/>
        </w:rPr>
      </w:pPr>
    </w:p>
    <w:p w14:paraId="45E2090B" w14:textId="77777777" w:rsidR="00070EE1" w:rsidRPr="00E9572D" w:rsidRDefault="00070EE1">
      <w:pPr>
        <w:rPr>
          <w:rFonts w:ascii="Times New Roman" w:hAnsi="Times New Roman" w:cs="Times New Roman"/>
        </w:rPr>
      </w:pPr>
    </w:p>
    <w:p w14:paraId="0C9CD517" w14:textId="77777777" w:rsidR="00070EE1" w:rsidRPr="00E9572D" w:rsidRDefault="00070EE1">
      <w:pPr>
        <w:rPr>
          <w:rFonts w:ascii="Times New Roman" w:hAnsi="Times New Roman" w:cs="Times New Roman"/>
        </w:rPr>
      </w:pPr>
    </w:p>
    <w:p w14:paraId="28BABFB8" w14:textId="77777777" w:rsidR="003238ED" w:rsidRPr="00E9572D" w:rsidRDefault="003238ED">
      <w:pPr>
        <w:rPr>
          <w:rFonts w:ascii="Times New Roman" w:hAnsi="Times New Roman" w:cs="Times New Roman"/>
        </w:rPr>
      </w:pPr>
    </w:p>
    <w:p w14:paraId="5022E50B" w14:textId="77777777" w:rsidR="003238ED" w:rsidRPr="00E9572D" w:rsidRDefault="003238ED">
      <w:pPr>
        <w:rPr>
          <w:rFonts w:ascii="Times New Roman" w:hAnsi="Times New Roman" w:cs="Times New Roman"/>
        </w:rPr>
      </w:pPr>
    </w:p>
    <w:p w14:paraId="3253ABEE" w14:textId="77777777" w:rsidR="00070EE1" w:rsidRPr="00E9572D" w:rsidRDefault="00070EE1">
      <w:pPr>
        <w:rPr>
          <w:rFonts w:ascii="Times New Roman" w:hAnsi="Times New Roman" w:cs="Times New Roman"/>
        </w:rPr>
      </w:pPr>
    </w:p>
    <w:p w14:paraId="7E43E02B" w14:textId="77777777" w:rsidR="00E9572D" w:rsidRPr="00E9572D" w:rsidRDefault="00E9572D" w:rsidP="00E9572D">
      <w:pPr>
        <w:jc w:val="center"/>
        <w:rPr>
          <w:rFonts w:ascii="Times New Roman" w:eastAsia="Times New Roman" w:hAnsi="Times New Roman" w:cs="Times New Roman"/>
          <w:kern w:val="0"/>
          <w:sz w:val="20"/>
          <w:szCs w:val="20"/>
        </w:rPr>
      </w:pPr>
      <w:r w:rsidRPr="00E9572D">
        <w:rPr>
          <w:rFonts w:ascii="Times New Roman" w:eastAsia="Times New Roman" w:hAnsi="Times New Roman" w:cs="Times New Roman"/>
          <w:b/>
          <w:bCs/>
          <w:kern w:val="0"/>
          <w:sz w:val="20"/>
          <w:szCs w:val="20"/>
        </w:rPr>
        <w:t>Gryphon Digital Mining, Inc and Subsidiaries</w:t>
      </w:r>
    </w:p>
    <w:p w14:paraId="0CFBCC95" w14:textId="77777777" w:rsidR="00E9572D" w:rsidRPr="00E9572D" w:rsidRDefault="00E9572D" w:rsidP="00E9572D">
      <w:pPr>
        <w:jc w:val="center"/>
        <w:rPr>
          <w:rFonts w:ascii="Times New Roman" w:eastAsia="Times New Roman" w:hAnsi="Times New Roman" w:cs="Times New Roman"/>
          <w:kern w:val="0"/>
          <w:sz w:val="20"/>
          <w:szCs w:val="20"/>
        </w:rPr>
      </w:pPr>
      <w:r w:rsidRPr="00E9572D">
        <w:rPr>
          <w:rFonts w:ascii="Times New Roman" w:eastAsia="Times New Roman" w:hAnsi="Times New Roman" w:cs="Times New Roman"/>
          <w:b/>
          <w:bCs/>
          <w:kern w:val="0"/>
          <w:sz w:val="20"/>
          <w:szCs w:val="20"/>
        </w:rPr>
        <w:t>Unaudited Condensed Consolidated Statement of Cash Flows</w:t>
      </w:r>
    </w:p>
    <w:p w14:paraId="32E42674" w14:textId="408517D6" w:rsidR="00E9572D" w:rsidRPr="00E9572D" w:rsidRDefault="00E9572D" w:rsidP="00E9572D">
      <w:pPr>
        <w:jc w:val="center"/>
        <w:rPr>
          <w:rFonts w:ascii="Times New Roman" w:eastAsia="Times New Roman" w:hAnsi="Times New Roman" w:cs="Times New Roman"/>
          <w:kern w:val="0"/>
          <w:sz w:val="20"/>
          <w:szCs w:val="20"/>
        </w:rPr>
      </w:pPr>
      <w:r w:rsidRPr="00E9572D">
        <w:rPr>
          <w:rFonts w:ascii="Times New Roman" w:eastAsia="Times New Roman" w:hAnsi="Times New Roman" w:cs="Times New Roman"/>
          <w:b/>
          <w:bCs/>
          <w:kern w:val="0"/>
          <w:sz w:val="20"/>
          <w:szCs w:val="20"/>
        </w:rPr>
        <w:lastRenderedPageBreak/>
        <w:t>For the Nine Months Ended September 30, 2024</w:t>
      </w:r>
    </w:p>
    <w:p w14:paraId="181EFB66" w14:textId="77777777" w:rsidR="0093509E" w:rsidRPr="00E9572D" w:rsidRDefault="0093509E">
      <w:pPr>
        <w:rPr>
          <w:rFonts w:ascii="Times New Roman" w:hAnsi="Times New Roman" w:cs="Times New Roman"/>
        </w:rPr>
      </w:pPr>
    </w:p>
    <w:tbl>
      <w:tblPr>
        <w:tblW w:w="5000" w:type="pct"/>
        <w:tblCellMar>
          <w:left w:w="0" w:type="dxa"/>
          <w:right w:w="0" w:type="dxa"/>
        </w:tblCellMar>
        <w:tblLook w:val="04A0" w:firstRow="1" w:lastRow="0" w:firstColumn="1" w:lastColumn="0" w:noHBand="0" w:noVBand="1"/>
      </w:tblPr>
      <w:tblGrid>
        <w:gridCol w:w="7113"/>
        <w:gridCol w:w="93"/>
        <w:gridCol w:w="94"/>
        <w:gridCol w:w="842"/>
        <w:gridCol w:w="94"/>
        <w:gridCol w:w="94"/>
        <w:gridCol w:w="94"/>
        <w:gridCol w:w="842"/>
        <w:gridCol w:w="94"/>
      </w:tblGrid>
      <w:tr w:rsidR="00E9572D" w:rsidRPr="00E9572D" w14:paraId="184CEE6B" w14:textId="77777777" w:rsidTr="00AF69CD">
        <w:tc>
          <w:tcPr>
            <w:tcW w:w="0" w:type="auto"/>
            <w:vAlign w:val="bottom"/>
            <w:hideMark/>
          </w:tcPr>
          <w:p w14:paraId="1FEB329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Mar>
              <w:top w:w="0" w:type="dxa"/>
              <w:left w:w="0" w:type="dxa"/>
              <w:bottom w:w="30" w:type="dxa"/>
              <w:right w:w="0" w:type="dxa"/>
            </w:tcMar>
            <w:vAlign w:val="bottom"/>
            <w:hideMark/>
          </w:tcPr>
          <w:p w14:paraId="1D0176A5" w14:textId="77777777" w:rsidR="00E9572D" w:rsidRPr="00E9572D" w:rsidRDefault="00E9572D" w:rsidP="00AF69CD">
            <w:pP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 </w:t>
            </w:r>
          </w:p>
        </w:tc>
        <w:tc>
          <w:tcPr>
            <w:tcW w:w="0" w:type="auto"/>
            <w:gridSpan w:val="2"/>
            <w:tcBorders>
              <w:bottom w:val="single" w:sz="12" w:space="0" w:color="000000"/>
            </w:tcBorders>
            <w:vAlign w:val="bottom"/>
            <w:hideMark/>
          </w:tcPr>
          <w:p w14:paraId="5C3167F7" w14:textId="77777777" w:rsidR="00E9572D" w:rsidRPr="00E9572D" w:rsidRDefault="00E9572D" w:rsidP="00AF69CD">
            <w:pPr>
              <w:jc w:val="cente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2024</w:t>
            </w:r>
          </w:p>
        </w:tc>
        <w:tc>
          <w:tcPr>
            <w:tcW w:w="0" w:type="auto"/>
            <w:tcMar>
              <w:top w:w="0" w:type="dxa"/>
              <w:left w:w="0" w:type="dxa"/>
              <w:bottom w:w="30" w:type="dxa"/>
              <w:right w:w="0" w:type="dxa"/>
            </w:tcMar>
            <w:vAlign w:val="bottom"/>
            <w:hideMark/>
          </w:tcPr>
          <w:p w14:paraId="6E6E4844" w14:textId="77777777" w:rsidR="00E9572D" w:rsidRPr="00E9572D" w:rsidRDefault="00E9572D" w:rsidP="00AF69CD">
            <w:pP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 </w:t>
            </w:r>
          </w:p>
        </w:tc>
        <w:tc>
          <w:tcPr>
            <w:tcW w:w="0" w:type="auto"/>
            <w:tcMar>
              <w:top w:w="0" w:type="dxa"/>
              <w:left w:w="0" w:type="dxa"/>
              <w:bottom w:w="30" w:type="dxa"/>
              <w:right w:w="0" w:type="dxa"/>
            </w:tcMar>
            <w:vAlign w:val="bottom"/>
            <w:hideMark/>
          </w:tcPr>
          <w:p w14:paraId="17D75B3B" w14:textId="77777777" w:rsidR="00E9572D" w:rsidRPr="00E9572D" w:rsidRDefault="00E9572D" w:rsidP="00AF69CD">
            <w:pP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 </w:t>
            </w:r>
          </w:p>
        </w:tc>
        <w:tc>
          <w:tcPr>
            <w:tcW w:w="0" w:type="auto"/>
            <w:gridSpan w:val="2"/>
            <w:tcBorders>
              <w:bottom w:val="single" w:sz="12" w:space="0" w:color="000000"/>
            </w:tcBorders>
            <w:vAlign w:val="bottom"/>
            <w:hideMark/>
          </w:tcPr>
          <w:p w14:paraId="3BD3A9F2" w14:textId="77777777" w:rsidR="00E9572D" w:rsidRPr="00E9572D" w:rsidRDefault="00E9572D" w:rsidP="00AF69CD">
            <w:pPr>
              <w:jc w:val="cente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2023</w:t>
            </w:r>
          </w:p>
        </w:tc>
        <w:tc>
          <w:tcPr>
            <w:tcW w:w="0" w:type="auto"/>
            <w:tcMar>
              <w:top w:w="0" w:type="dxa"/>
              <w:left w:w="0" w:type="dxa"/>
              <w:bottom w:w="30" w:type="dxa"/>
              <w:right w:w="0" w:type="dxa"/>
            </w:tcMar>
            <w:vAlign w:val="bottom"/>
            <w:hideMark/>
          </w:tcPr>
          <w:p w14:paraId="422B75A4" w14:textId="77777777" w:rsidR="00E9572D" w:rsidRPr="00E9572D" w:rsidRDefault="00E9572D" w:rsidP="00AF69CD">
            <w:pPr>
              <w:rPr>
                <w:rFonts w:ascii="Times New Roman" w:eastAsia="Times New Roman" w:hAnsi="Times New Roman" w:cs="Times New Roman"/>
                <w:b/>
                <w:bCs/>
                <w:kern w:val="0"/>
                <w:sz w:val="16"/>
                <w:szCs w:val="16"/>
              </w:rPr>
            </w:pPr>
            <w:r w:rsidRPr="00E9572D">
              <w:rPr>
                <w:rFonts w:ascii="Times New Roman" w:eastAsia="Times New Roman" w:hAnsi="Times New Roman" w:cs="Times New Roman"/>
                <w:b/>
                <w:bCs/>
                <w:kern w:val="0"/>
                <w:sz w:val="16"/>
                <w:szCs w:val="16"/>
              </w:rPr>
              <w:t> </w:t>
            </w:r>
          </w:p>
        </w:tc>
      </w:tr>
      <w:tr w:rsidR="00E9572D" w:rsidRPr="00E9572D" w14:paraId="695CB7CF" w14:textId="77777777" w:rsidTr="00AF69CD">
        <w:tc>
          <w:tcPr>
            <w:tcW w:w="0" w:type="auto"/>
            <w:vAlign w:val="bottom"/>
            <w:hideMark/>
          </w:tcPr>
          <w:p w14:paraId="5A63508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CASH FLOWS FROM OPERATING ACTIVITIES:</w:t>
            </w:r>
          </w:p>
        </w:tc>
        <w:tc>
          <w:tcPr>
            <w:tcW w:w="0" w:type="auto"/>
            <w:vAlign w:val="bottom"/>
            <w:hideMark/>
          </w:tcPr>
          <w:p w14:paraId="2F15BDE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gridSpan w:val="2"/>
            <w:vAlign w:val="bottom"/>
            <w:hideMark/>
          </w:tcPr>
          <w:p w14:paraId="70227BB0" w14:textId="77777777" w:rsidR="00E9572D" w:rsidRPr="00E9572D" w:rsidRDefault="00E9572D" w:rsidP="00AF69CD">
            <w:pPr>
              <w:jc w:val="cente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vAlign w:val="bottom"/>
            <w:hideMark/>
          </w:tcPr>
          <w:p w14:paraId="75F0010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vAlign w:val="bottom"/>
            <w:hideMark/>
          </w:tcPr>
          <w:p w14:paraId="1365422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gridSpan w:val="2"/>
            <w:vAlign w:val="bottom"/>
            <w:hideMark/>
          </w:tcPr>
          <w:p w14:paraId="2EA720A4" w14:textId="77777777" w:rsidR="00E9572D" w:rsidRPr="00E9572D" w:rsidRDefault="00E9572D" w:rsidP="00AF69CD">
            <w:pPr>
              <w:jc w:val="cente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vAlign w:val="bottom"/>
            <w:hideMark/>
          </w:tcPr>
          <w:p w14:paraId="5C9C0AF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34074959" w14:textId="77777777" w:rsidTr="00AF69CD">
        <w:tc>
          <w:tcPr>
            <w:tcW w:w="3800" w:type="pct"/>
            <w:shd w:val="clear" w:color="auto" w:fill="CCEEFF"/>
            <w:vAlign w:val="bottom"/>
            <w:hideMark/>
          </w:tcPr>
          <w:p w14:paraId="25046E7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Net loss</w:t>
            </w:r>
          </w:p>
        </w:tc>
        <w:tc>
          <w:tcPr>
            <w:tcW w:w="50" w:type="pct"/>
            <w:shd w:val="clear" w:color="auto" w:fill="CCEEFF"/>
            <w:vAlign w:val="bottom"/>
            <w:hideMark/>
          </w:tcPr>
          <w:p w14:paraId="360FC00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50" w:type="pct"/>
            <w:shd w:val="clear" w:color="auto" w:fill="CCEEFF"/>
            <w:vAlign w:val="bottom"/>
            <w:hideMark/>
          </w:tcPr>
          <w:p w14:paraId="15458CE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450" w:type="pct"/>
            <w:shd w:val="clear" w:color="auto" w:fill="CCEEFF"/>
            <w:vAlign w:val="bottom"/>
            <w:hideMark/>
          </w:tcPr>
          <w:p w14:paraId="283A5527"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(21,701,000</w:t>
            </w:r>
          </w:p>
        </w:tc>
        <w:tc>
          <w:tcPr>
            <w:tcW w:w="50" w:type="pct"/>
            <w:shd w:val="clear" w:color="auto" w:fill="CCEEFF"/>
            <w:vAlign w:val="bottom"/>
            <w:hideMark/>
          </w:tcPr>
          <w:p w14:paraId="60E1829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50" w:type="pct"/>
            <w:shd w:val="clear" w:color="auto" w:fill="CCEEFF"/>
            <w:vAlign w:val="bottom"/>
            <w:hideMark/>
          </w:tcPr>
          <w:p w14:paraId="465C01B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50" w:type="pct"/>
            <w:shd w:val="clear" w:color="auto" w:fill="CCEEFF"/>
            <w:vAlign w:val="bottom"/>
            <w:hideMark/>
          </w:tcPr>
          <w:p w14:paraId="52BADD6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450" w:type="pct"/>
            <w:shd w:val="clear" w:color="auto" w:fill="CCEEFF"/>
            <w:vAlign w:val="bottom"/>
            <w:hideMark/>
          </w:tcPr>
          <w:p w14:paraId="65CC0E3B"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(17,619,000</w:t>
            </w:r>
          </w:p>
        </w:tc>
        <w:tc>
          <w:tcPr>
            <w:tcW w:w="50" w:type="pct"/>
            <w:shd w:val="clear" w:color="auto" w:fill="CCEEFF"/>
            <w:vAlign w:val="bottom"/>
            <w:hideMark/>
          </w:tcPr>
          <w:p w14:paraId="604AE38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r>
      <w:tr w:rsidR="00E9572D" w:rsidRPr="00E9572D" w14:paraId="7F967314" w14:textId="77777777" w:rsidTr="00AF69CD">
        <w:tc>
          <w:tcPr>
            <w:tcW w:w="0" w:type="auto"/>
            <w:shd w:val="clear" w:color="auto" w:fill="FFFFFF"/>
            <w:vAlign w:val="bottom"/>
            <w:hideMark/>
          </w:tcPr>
          <w:p w14:paraId="1695A19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Adjustments to reconcile net loss to cash (used in) provided by operating activities</w:t>
            </w:r>
          </w:p>
        </w:tc>
        <w:tc>
          <w:tcPr>
            <w:tcW w:w="0" w:type="auto"/>
            <w:shd w:val="clear" w:color="auto" w:fill="FFFFFF"/>
            <w:vAlign w:val="bottom"/>
            <w:hideMark/>
          </w:tcPr>
          <w:p w14:paraId="0565EC6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22B52F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31A608A"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5F6584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6A6C82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759913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2255117"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CA48BD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738EBC3F" w14:textId="77777777" w:rsidTr="00AF69CD">
        <w:tc>
          <w:tcPr>
            <w:tcW w:w="0" w:type="auto"/>
            <w:shd w:val="clear" w:color="auto" w:fill="CCEEFF"/>
            <w:tcMar>
              <w:top w:w="0" w:type="dxa"/>
              <w:left w:w="180" w:type="dxa"/>
              <w:bottom w:w="0" w:type="dxa"/>
              <w:right w:w="0" w:type="dxa"/>
            </w:tcMar>
            <w:vAlign w:val="bottom"/>
            <w:hideMark/>
          </w:tcPr>
          <w:p w14:paraId="49C9B64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Impairment of digital assets</w:t>
            </w:r>
          </w:p>
        </w:tc>
        <w:tc>
          <w:tcPr>
            <w:tcW w:w="0" w:type="auto"/>
            <w:shd w:val="clear" w:color="auto" w:fill="CCEEFF"/>
            <w:vAlign w:val="bottom"/>
            <w:hideMark/>
          </w:tcPr>
          <w:p w14:paraId="5A62D74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1CE9809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4F69A09"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4380372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8D135A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D050B8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5975604"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250,000</w:t>
            </w:r>
          </w:p>
        </w:tc>
        <w:tc>
          <w:tcPr>
            <w:tcW w:w="0" w:type="auto"/>
            <w:shd w:val="clear" w:color="auto" w:fill="CCEEFF"/>
            <w:vAlign w:val="bottom"/>
            <w:hideMark/>
          </w:tcPr>
          <w:p w14:paraId="59CB9E8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6D25308A" w14:textId="77777777" w:rsidTr="00AF69CD">
        <w:tc>
          <w:tcPr>
            <w:tcW w:w="0" w:type="auto"/>
            <w:shd w:val="clear" w:color="auto" w:fill="FFFFFF"/>
            <w:tcMar>
              <w:top w:w="0" w:type="dxa"/>
              <w:left w:w="180" w:type="dxa"/>
              <w:bottom w:w="0" w:type="dxa"/>
              <w:right w:w="0" w:type="dxa"/>
            </w:tcMar>
            <w:vAlign w:val="bottom"/>
            <w:hideMark/>
          </w:tcPr>
          <w:p w14:paraId="45D8B71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Realized gain from sale of digital assets</w:t>
            </w:r>
          </w:p>
        </w:tc>
        <w:tc>
          <w:tcPr>
            <w:tcW w:w="0" w:type="auto"/>
            <w:shd w:val="clear" w:color="auto" w:fill="FFFFFF"/>
            <w:vAlign w:val="bottom"/>
            <w:hideMark/>
          </w:tcPr>
          <w:p w14:paraId="25F4F77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1C5C78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B853EB8"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21C3F22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52DD62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A7D660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7C07F99"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(484,000</w:t>
            </w:r>
          </w:p>
        </w:tc>
        <w:tc>
          <w:tcPr>
            <w:tcW w:w="0" w:type="auto"/>
            <w:shd w:val="clear" w:color="auto" w:fill="FFFFFF"/>
            <w:vAlign w:val="bottom"/>
            <w:hideMark/>
          </w:tcPr>
          <w:p w14:paraId="6EEBF50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r>
      <w:tr w:rsidR="00E9572D" w:rsidRPr="00E9572D" w14:paraId="245B269C" w14:textId="77777777" w:rsidTr="00AF69CD">
        <w:tc>
          <w:tcPr>
            <w:tcW w:w="0" w:type="auto"/>
            <w:shd w:val="clear" w:color="auto" w:fill="CCEEFF"/>
            <w:tcMar>
              <w:top w:w="0" w:type="dxa"/>
              <w:left w:w="180" w:type="dxa"/>
              <w:bottom w:w="0" w:type="dxa"/>
              <w:right w:w="0" w:type="dxa"/>
            </w:tcMar>
            <w:vAlign w:val="bottom"/>
            <w:hideMark/>
          </w:tcPr>
          <w:p w14:paraId="46C4142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Realized gain from use of digital assets</w:t>
            </w:r>
          </w:p>
        </w:tc>
        <w:tc>
          <w:tcPr>
            <w:tcW w:w="0" w:type="auto"/>
            <w:shd w:val="clear" w:color="auto" w:fill="CCEEFF"/>
            <w:vAlign w:val="bottom"/>
            <w:hideMark/>
          </w:tcPr>
          <w:p w14:paraId="6B45AC9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AFA7B2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652D199"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523F930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BF75E9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BF4767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C70675A"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(3,809,000</w:t>
            </w:r>
          </w:p>
        </w:tc>
        <w:tc>
          <w:tcPr>
            <w:tcW w:w="0" w:type="auto"/>
            <w:shd w:val="clear" w:color="auto" w:fill="CCEEFF"/>
            <w:vAlign w:val="bottom"/>
            <w:hideMark/>
          </w:tcPr>
          <w:p w14:paraId="3F39B82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r>
      <w:tr w:rsidR="00E9572D" w:rsidRPr="00E9572D" w14:paraId="1F2A727F" w14:textId="77777777" w:rsidTr="00AF69CD">
        <w:tc>
          <w:tcPr>
            <w:tcW w:w="0" w:type="auto"/>
            <w:shd w:val="clear" w:color="auto" w:fill="FFFFFF"/>
            <w:tcMar>
              <w:top w:w="0" w:type="dxa"/>
              <w:left w:w="180" w:type="dxa"/>
              <w:bottom w:w="0" w:type="dxa"/>
              <w:right w:w="0" w:type="dxa"/>
            </w:tcMar>
            <w:vAlign w:val="bottom"/>
            <w:hideMark/>
          </w:tcPr>
          <w:p w14:paraId="57E4F21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Unrealized gain on digital assets</w:t>
            </w:r>
          </w:p>
        </w:tc>
        <w:tc>
          <w:tcPr>
            <w:tcW w:w="0" w:type="auto"/>
            <w:shd w:val="clear" w:color="auto" w:fill="FFFFFF"/>
            <w:vAlign w:val="bottom"/>
            <w:hideMark/>
          </w:tcPr>
          <w:p w14:paraId="0528E1E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C70456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A241188"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(1,295,000</w:t>
            </w:r>
          </w:p>
        </w:tc>
        <w:tc>
          <w:tcPr>
            <w:tcW w:w="0" w:type="auto"/>
            <w:shd w:val="clear" w:color="auto" w:fill="FFFFFF"/>
            <w:vAlign w:val="bottom"/>
            <w:hideMark/>
          </w:tcPr>
          <w:p w14:paraId="64C16B5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6B3EE54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6EDDED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E8B5525"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524E414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12FD32B5" w14:textId="77777777" w:rsidTr="00AF69CD">
        <w:tc>
          <w:tcPr>
            <w:tcW w:w="0" w:type="auto"/>
            <w:shd w:val="clear" w:color="auto" w:fill="CCEEFF"/>
            <w:tcMar>
              <w:top w:w="0" w:type="dxa"/>
              <w:left w:w="180" w:type="dxa"/>
              <w:bottom w:w="0" w:type="dxa"/>
              <w:right w:w="0" w:type="dxa"/>
            </w:tcMar>
            <w:vAlign w:val="bottom"/>
            <w:hideMark/>
          </w:tcPr>
          <w:p w14:paraId="3A772CB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Impairment of miners</w:t>
            </w:r>
          </w:p>
        </w:tc>
        <w:tc>
          <w:tcPr>
            <w:tcW w:w="0" w:type="auto"/>
            <w:shd w:val="clear" w:color="auto" w:fill="CCEEFF"/>
            <w:vAlign w:val="bottom"/>
            <w:hideMark/>
          </w:tcPr>
          <w:p w14:paraId="08FBDD6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16A49C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59C62EE"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7B8C1AE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8F1E77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349935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8A5C1DA"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5,430,000</w:t>
            </w:r>
          </w:p>
        </w:tc>
        <w:tc>
          <w:tcPr>
            <w:tcW w:w="0" w:type="auto"/>
            <w:shd w:val="clear" w:color="auto" w:fill="CCEEFF"/>
            <w:vAlign w:val="bottom"/>
            <w:hideMark/>
          </w:tcPr>
          <w:p w14:paraId="4A0A94D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3D6C2EB3" w14:textId="77777777" w:rsidTr="00AF69CD">
        <w:tc>
          <w:tcPr>
            <w:tcW w:w="0" w:type="auto"/>
            <w:shd w:val="clear" w:color="auto" w:fill="FFFFFF"/>
            <w:tcMar>
              <w:top w:w="0" w:type="dxa"/>
              <w:left w:w="180" w:type="dxa"/>
              <w:bottom w:w="0" w:type="dxa"/>
              <w:right w:w="0" w:type="dxa"/>
            </w:tcMar>
            <w:vAlign w:val="bottom"/>
            <w:hideMark/>
          </w:tcPr>
          <w:p w14:paraId="168F167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Depreciation expense</w:t>
            </w:r>
          </w:p>
        </w:tc>
        <w:tc>
          <w:tcPr>
            <w:tcW w:w="0" w:type="auto"/>
            <w:shd w:val="clear" w:color="auto" w:fill="FFFFFF"/>
            <w:vAlign w:val="bottom"/>
            <w:hideMark/>
          </w:tcPr>
          <w:p w14:paraId="0A5E468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DC4545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FE4DA16"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9,435,000</w:t>
            </w:r>
          </w:p>
        </w:tc>
        <w:tc>
          <w:tcPr>
            <w:tcW w:w="0" w:type="auto"/>
            <w:shd w:val="clear" w:color="auto" w:fill="FFFFFF"/>
            <w:vAlign w:val="bottom"/>
            <w:hideMark/>
          </w:tcPr>
          <w:p w14:paraId="198F4C3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296BCC1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2781A71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3F2CB55"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11,906,000</w:t>
            </w:r>
          </w:p>
        </w:tc>
        <w:tc>
          <w:tcPr>
            <w:tcW w:w="0" w:type="auto"/>
            <w:shd w:val="clear" w:color="auto" w:fill="FFFFFF"/>
            <w:vAlign w:val="bottom"/>
            <w:hideMark/>
          </w:tcPr>
          <w:p w14:paraId="046F506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651FD558" w14:textId="77777777" w:rsidTr="00AF69CD">
        <w:tc>
          <w:tcPr>
            <w:tcW w:w="0" w:type="auto"/>
            <w:shd w:val="clear" w:color="auto" w:fill="CCEEFF"/>
            <w:tcMar>
              <w:top w:w="0" w:type="dxa"/>
              <w:left w:w="180" w:type="dxa"/>
              <w:bottom w:w="0" w:type="dxa"/>
              <w:right w:w="0" w:type="dxa"/>
            </w:tcMar>
            <w:vAlign w:val="bottom"/>
            <w:hideMark/>
          </w:tcPr>
          <w:p w14:paraId="7A48541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Forfeiture of restricted stock grants</w:t>
            </w:r>
          </w:p>
        </w:tc>
        <w:tc>
          <w:tcPr>
            <w:tcW w:w="0" w:type="auto"/>
            <w:shd w:val="clear" w:color="auto" w:fill="CCEEFF"/>
            <w:vAlign w:val="bottom"/>
            <w:hideMark/>
          </w:tcPr>
          <w:p w14:paraId="43CF69C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71A96C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217C1DD"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0475062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1879582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23808D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AB8FCAC"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(1,910,000</w:t>
            </w:r>
          </w:p>
        </w:tc>
        <w:tc>
          <w:tcPr>
            <w:tcW w:w="0" w:type="auto"/>
            <w:shd w:val="clear" w:color="auto" w:fill="CCEEFF"/>
            <w:vAlign w:val="bottom"/>
            <w:hideMark/>
          </w:tcPr>
          <w:p w14:paraId="65C22C0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r>
      <w:tr w:rsidR="00E9572D" w:rsidRPr="00E9572D" w14:paraId="72E7C860" w14:textId="77777777" w:rsidTr="00AF69CD">
        <w:tc>
          <w:tcPr>
            <w:tcW w:w="0" w:type="auto"/>
            <w:shd w:val="clear" w:color="auto" w:fill="FFFFFF"/>
            <w:tcMar>
              <w:top w:w="0" w:type="dxa"/>
              <w:left w:w="180" w:type="dxa"/>
              <w:bottom w:w="0" w:type="dxa"/>
              <w:right w:w="0" w:type="dxa"/>
            </w:tcMar>
            <w:vAlign w:val="bottom"/>
            <w:hideMark/>
          </w:tcPr>
          <w:p w14:paraId="114871C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Compensation cost related to restricted common stock awards</w:t>
            </w:r>
          </w:p>
        </w:tc>
        <w:tc>
          <w:tcPr>
            <w:tcW w:w="0" w:type="auto"/>
            <w:shd w:val="clear" w:color="auto" w:fill="FFFFFF"/>
            <w:vAlign w:val="bottom"/>
            <w:hideMark/>
          </w:tcPr>
          <w:p w14:paraId="2341ACD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2990B43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2F5F2C80"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445,000</w:t>
            </w:r>
          </w:p>
        </w:tc>
        <w:tc>
          <w:tcPr>
            <w:tcW w:w="0" w:type="auto"/>
            <w:shd w:val="clear" w:color="auto" w:fill="FFFFFF"/>
            <w:vAlign w:val="bottom"/>
            <w:hideMark/>
          </w:tcPr>
          <w:p w14:paraId="713B080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0AF28F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AC274E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10B831B"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1,093,000</w:t>
            </w:r>
          </w:p>
        </w:tc>
        <w:tc>
          <w:tcPr>
            <w:tcW w:w="0" w:type="auto"/>
            <w:shd w:val="clear" w:color="auto" w:fill="FFFFFF"/>
            <w:vAlign w:val="bottom"/>
            <w:hideMark/>
          </w:tcPr>
          <w:p w14:paraId="61B1892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1A000DB4" w14:textId="77777777" w:rsidTr="00AF69CD">
        <w:tc>
          <w:tcPr>
            <w:tcW w:w="0" w:type="auto"/>
            <w:shd w:val="clear" w:color="auto" w:fill="CCEEFF"/>
            <w:tcMar>
              <w:top w:w="0" w:type="dxa"/>
              <w:left w:w="180" w:type="dxa"/>
              <w:bottom w:w="0" w:type="dxa"/>
              <w:right w:w="0" w:type="dxa"/>
            </w:tcMar>
            <w:vAlign w:val="bottom"/>
            <w:hideMark/>
          </w:tcPr>
          <w:p w14:paraId="40FF0CF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Fair value of common stock issued to consultants</w:t>
            </w:r>
          </w:p>
        </w:tc>
        <w:tc>
          <w:tcPr>
            <w:tcW w:w="0" w:type="auto"/>
            <w:shd w:val="clear" w:color="auto" w:fill="CCEEFF"/>
            <w:vAlign w:val="bottom"/>
            <w:hideMark/>
          </w:tcPr>
          <w:p w14:paraId="13A0ACB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160E5AD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FBFE80F"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1,708,000</w:t>
            </w:r>
          </w:p>
        </w:tc>
        <w:tc>
          <w:tcPr>
            <w:tcW w:w="0" w:type="auto"/>
            <w:shd w:val="clear" w:color="auto" w:fill="CCEEFF"/>
            <w:vAlign w:val="bottom"/>
            <w:hideMark/>
          </w:tcPr>
          <w:p w14:paraId="40366E4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3306F2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426210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5CF2520"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26D023F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5A2F39F1" w14:textId="77777777" w:rsidTr="00AF69CD">
        <w:tc>
          <w:tcPr>
            <w:tcW w:w="0" w:type="auto"/>
            <w:shd w:val="clear" w:color="auto" w:fill="FFFFFF"/>
            <w:tcMar>
              <w:top w:w="0" w:type="dxa"/>
              <w:left w:w="180" w:type="dxa"/>
              <w:bottom w:w="0" w:type="dxa"/>
              <w:right w:w="0" w:type="dxa"/>
            </w:tcMar>
            <w:vAlign w:val="bottom"/>
            <w:hideMark/>
          </w:tcPr>
          <w:p w14:paraId="0F1A5F8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Compensation for services contributed by the Company’s president</w:t>
            </w:r>
          </w:p>
        </w:tc>
        <w:tc>
          <w:tcPr>
            <w:tcW w:w="0" w:type="auto"/>
            <w:shd w:val="clear" w:color="auto" w:fill="FFFFFF"/>
            <w:vAlign w:val="bottom"/>
            <w:hideMark/>
          </w:tcPr>
          <w:p w14:paraId="01CE725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804457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6EA07B5"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5B365F9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FFD8CC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D0E8A3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1D9CE67"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188,000</w:t>
            </w:r>
          </w:p>
        </w:tc>
        <w:tc>
          <w:tcPr>
            <w:tcW w:w="0" w:type="auto"/>
            <w:shd w:val="clear" w:color="auto" w:fill="FFFFFF"/>
            <w:vAlign w:val="bottom"/>
            <w:hideMark/>
          </w:tcPr>
          <w:p w14:paraId="5BD01E8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173E30E0" w14:textId="77777777" w:rsidTr="00AF69CD">
        <w:tc>
          <w:tcPr>
            <w:tcW w:w="0" w:type="auto"/>
            <w:shd w:val="clear" w:color="auto" w:fill="CCEEFF"/>
            <w:tcMar>
              <w:top w:w="0" w:type="dxa"/>
              <w:left w:w="180" w:type="dxa"/>
              <w:bottom w:w="0" w:type="dxa"/>
              <w:right w:w="0" w:type="dxa"/>
            </w:tcMar>
            <w:vAlign w:val="bottom"/>
            <w:hideMark/>
          </w:tcPr>
          <w:p w14:paraId="60CEAEC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Unrealized loss (gain) on marketable securities</w:t>
            </w:r>
          </w:p>
        </w:tc>
        <w:tc>
          <w:tcPr>
            <w:tcW w:w="0" w:type="auto"/>
            <w:shd w:val="clear" w:color="auto" w:fill="CCEEFF"/>
            <w:vAlign w:val="bottom"/>
            <w:hideMark/>
          </w:tcPr>
          <w:p w14:paraId="741445D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8C8F7E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0DAC01D"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293,000</w:t>
            </w:r>
          </w:p>
        </w:tc>
        <w:tc>
          <w:tcPr>
            <w:tcW w:w="0" w:type="auto"/>
            <w:shd w:val="clear" w:color="auto" w:fill="CCEEFF"/>
            <w:vAlign w:val="bottom"/>
            <w:hideMark/>
          </w:tcPr>
          <w:p w14:paraId="4309140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E51C47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1EB732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0ADA285"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74,000</w:t>
            </w:r>
          </w:p>
        </w:tc>
        <w:tc>
          <w:tcPr>
            <w:tcW w:w="0" w:type="auto"/>
            <w:shd w:val="clear" w:color="auto" w:fill="CCEEFF"/>
            <w:vAlign w:val="bottom"/>
            <w:hideMark/>
          </w:tcPr>
          <w:p w14:paraId="10408BC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53C2E123" w14:textId="77777777" w:rsidTr="00AF69CD">
        <w:tc>
          <w:tcPr>
            <w:tcW w:w="0" w:type="auto"/>
            <w:shd w:val="clear" w:color="auto" w:fill="FFFFFF"/>
            <w:tcMar>
              <w:top w:w="0" w:type="dxa"/>
              <w:left w:w="180" w:type="dxa"/>
              <w:bottom w:w="0" w:type="dxa"/>
              <w:right w:w="0" w:type="dxa"/>
            </w:tcMar>
            <w:vAlign w:val="bottom"/>
            <w:hideMark/>
          </w:tcPr>
          <w:p w14:paraId="47E5B8F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Loss on asset disposal</w:t>
            </w:r>
          </w:p>
        </w:tc>
        <w:tc>
          <w:tcPr>
            <w:tcW w:w="0" w:type="auto"/>
            <w:shd w:val="clear" w:color="auto" w:fill="FFFFFF"/>
            <w:vAlign w:val="bottom"/>
            <w:hideMark/>
          </w:tcPr>
          <w:p w14:paraId="52F5F9C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17B3E0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0074F03"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146,000</w:t>
            </w:r>
          </w:p>
        </w:tc>
        <w:tc>
          <w:tcPr>
            <w:tcW w:w="0" w:type="auto"/>
            <w:shd w:val="clear" w:color="auto" w:fill="FFFFFF"/>
            <w:vAlign w:val="bottom"/>
            <w:hideMark/>
          </w:tcPr>
          <w:p w14:paraId="236EEFF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1F8DAA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2EA1A0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9F57010"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55,000</w:t>
            </w:r>
          </w:p>
        </w:tc>
        <w:tc>
          <w:tcPr>
            <w:tcW w:w="0" w:type="auto"/>
            <w:shd w:val="clear" w:color="auto" w:fill="FFFFFF"/>
            <w:vAlign w:val="bottom"/>
            <w:hideMark/>
          </w:tcPr>
          <w:p w14:paraId="77D8D07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20B64795" w14:textId="77777777" w:rsidTr="00AF69CD">
        <w:tc>
          <w:tcPr>
            <w:tcW w:w="0" w:type="auto"/>
            <w:shd w:val="clear" w:color="auto" w:fill="CCEEFF"/>
            <w:tcMar>
              <w:top w:w="0" w:type="dxa"/>
              <w:left w:w="180" w:type="dxa"/>
              <w:bottom w:w="0" w:type="dxa"/>
              <w:right w:w="0" w:type="dxa"/>
            </w:tcMar>
            <w:vAlign w:val="bottom"/>
            <w:hideMark/>
          </w:tcPr>
          <w:p w14:paraId="7643EF7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Change in fair value of notes payable</w:t>
            </w:r>
          </w:p>
        </w:tc>
        <w:tc>
          <w:tcPr>
            <w:tcW w:w="0" w:type="auto"/>
            <w:shd w:val="clear" w:color="auto" w:fill="CCEEFF"/>
            <w:vAlign w:val="bottom"/>
            <w:hideMark/>
          </w:tcPr>
          <w:p w14:paraId="27470D8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BDE2D8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585BD88"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7,089,000</w:t>
            </w:r>
          </w:p>
        </w:tc>
        <w:tc>
          <w:tcPr>
            <w:tcW w:w="0" w:type="auto"/>
            <w:shd w:val="clear" w:color="auto" w:fill="CCEEFF"/>
            <w:vAlign w:val="bottom"/>
            <w:hideMark/>
          </w:tcPr>
          <w:p w14:paraId="36C4DF4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9B75F1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AC7F88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4973B72"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7,711,000</w:t>
            </w:r>
          </w:p>
        </w:tc>
        <w:tc>
          <w:tcPr>
            <w:tcW w:w="0" w:type="auto"/>
            <w:shd w:val="clear" w:color="auto" w:fill="CCEEFF"/>
            <w:vAlign w:val="bottom"/>
            <w:hideMark/>
          </w:tcPr>
          <w:p w14:paraId="68D078C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1AC7D158" w14:textId="77777777" w:rsidTr="00AF69CD">
        <w:tc>
          <w:tcPr>
            <w:tcW w:w="0" w:type="auto"/>
            <w:shd w:val="clear" w:color="auto" w:fill="FFFFFF"/>
            <w:tcMar>
              <w:top w:w="0" w:type="dxa"/>
              <w:left w:w="180" w:type="dxa"/>
              <w:bottom w:w="0" w:type="dxa"/>
              <w:right w:w="0" w:type="dxa"/>
            </w:tcMar>
            <w:vAlign w:val="bottom"/>
            <w:hideMark/>
          </w:tcPr>
          <w:p w14:paraId="0BE4D81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Interest expense</w:t>
            </w:r>
          </w:p>
        </w:tc>
        <w:tc>
          <w:tcPr>
            <w:tcW w:w="0" w:type="auto"/>
            <w:shd w:val="clear" w:color="auto" w:fill="FFFFFF"/>
            <w:vAlign w:val="bottom"/>
            <w:hideMark/>
          </w:tcPr>
          <w:p w14:paraId="65422C8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6B3899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20B24F6F"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891,000</w:t>
            </w:r>
          </w:p>
        </w:tc>
        <w:tc>
          <w:tcPr>
            <w:tcW w:w="0" w:type="auto"/>
            <w:shd w:val="clear" w:color="auto" w:fill="FFFFFF"/>
            <w:vAlign w:val="bottom"/>
            <w:hideMark/>
          </w:tcPr>
          <w:p w14:paraId="739E062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05FD6A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7BB54B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8AE7860"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530,000</w:t>
            </w:r>
          </w:p>
        </w:tc>
        <w:tc>
          <w:tcPr>
            <w:tcW w:w="0" w:type="auto"/>
            <w:shd w:val="clear" w:color="auto" w:fill="FFFFFF"/>
            <w:vAlign w:val="bottom"/>
            <w:hideMark/>
          </w:tcPr>
          <w:p w14:paraId="584CF10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035F840B" w14:textId="77777777" w:rsidTr="00AF69CD">
        <w:tc>
          <w:tcPr>
            <w:tcW w:w="0" w:type="auto"/>
            <w:shd w:val="clear" w:color="auto" w:fill="CCEEFF"/>
            <w:tcMar>
              <w:top w:w="0" w:type="dxa"/>
              <w:left w:w="180" w:type="dxa"/>
              <w:bottom w:w="0" w:type="dxa"/>
              <w:right w:w="0" w:type="dxa"/>
            </w:tcMar>
            <w:vAlign w:val="bottom"/>
            <w:hideMark/>
          </w:tcPr>
          <w:p w14:paraId="7EB6E61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Digital asset revenue</w:t>
            </w:r>
          </w:p>
        </w:tc>
        <w:tc>
          <w:tcPr>
            <w:tcW w:w="0" w:type="auto"/>
            <w:shd w:val="clear" w:color="auto" w:fill="CCEEFF"/>
            <w:vAlign w:val="bottom"/>
            <w:hideMark/>
          </w:tcPr>
          <w:p w14:paraId="49A631B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7CDEAD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1B7C84D"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(16,695,000</w:t>
            </w:r>
          </w:p>
        </w:tc>
        <w:tc>
          <w:tcPr>
            <w:tcW w:w="0" w:type="auto"/>
            <w:shd w:val="clear" w:color="auto" w:fill="CCEEFF"/>
            <w:vAlign w:val="bottom"/>
            <w:hideMark/>
          </w:tcPr>
          <w:p w14:paraId="028BE54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4BE87EB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151DE6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CCD38BC"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(14,992,000</w:t>
            </w:r>
          </w:p>
        </w:tc>
        <w:tc>
          <w:tcPr>
            <w:tcW w:w="0" w:type="auto"/>
            <w:shd w:val="clear" w:color="auto" w:fill="CCEEFF"/>
            <w:vAlign w:val="bottom"/>
            <w:hideMark/>
          </w:tcPr>
          <w:p w14:paraId="580643A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r>
      <w:tr w:rsidR="00E9572D" w:rsidRPr="00E9572D" w14:paraId="2C7D2F98" w14:textId="77777777" w:rsidTr="00AF69CD">
        <w:tc>
          <w:tcPr>
            <w:tcW w:w="0" w:type="auto"/>
            <w:shd w:val="clear" w:color="auto" w:fill="FFFFFF"/>
            <w:vAlign w:val="bottom"/>
            <w:hideMark/>
          </w:tcPr>
          <w:p w14:paraId="025949F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Changes in operating assets and liabilities</w:t>
            </w:r>
          </w:p>
        </w:tc>
        <w:tc>
          <w:tcPr>
            <w:tcW w:w="0" w:type="auto"/>
            <w:shd w:val="clear" w:color="auto" w:fill="FFFFFF"/>
            <w:vAlign w:val="bottom"/>
            <w:hideMark/>
          </w:tcPr>
          <w:p w14:paraId="3676D2B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77E450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22AA471"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8F32B7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3D63DD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D0FD00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2AD664D"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13A814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092DA5C6" w14:textId="77777777" w:rsidTr="00AF69CD">
        <w:tc>
          <w:tcPr>
            <w:tcW w:w="0" w:type="auto"/>
            <w:shd w:val="clear" w:color="auto" w:fill="CCEEFF"/>
            <w:tcMar>
              <w:top w:w="0" w:type="dxa"/>
              <w:left w:w="180" w:type="dxa"/>
              <w:bottom w:w="0" w:type="dxa"/>
              <w:right w:w="0" w:type="dxa"/>
            </w:tcMar>
            <w:vAlign w:val="bottom"/>
            <w:hideMark/>
          </w:tcPr>
          <w:p w14:paraId="5997AEA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Proceeds from the sale of digital assets</w:t>
            </w:r>
          </w:p>
        </w:tc>
        <w:tc>
          <w:tcPr>
            <w:tcW w:w="0" w:type="auto"/>
            <w:shd w:val="clear" w:color="auto" w:fill="CCEEFF"/>
            <w:vAlign w:val="bottom"/>
            <w:hideMark/>
          </w:tcPr>
          <w:p w14:paraId="2B147E6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C43378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9B5E94B"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16,649,000</w:t>
            </w:r>
          </w:p>
        </w:tc>
        <w:tc>
          <w:tcPr>
            <w:tcW w:w="0" w:type="auto"/>
            <w:shd w:val="clear" w:color="auto" w:fill="CCEEFF"/>
            <w:vAlign w:val="bottom"/>
            <w:hideMark/>
          </w:tcPr>
          <w:p w14:paraId="62C3C56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B77D9A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FE4C29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5609F12C"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13,958,000</w:t>
            </w:r>
          </w:p>
        </w:tc>
        <w:tc>
          <w:tcPr>
            <w:tcW w:w="0" w:type="auto"/>
            <w:shd w:val="clear" w:color="auto" w:fill="CCEEFF"/>
            <w:vAlign w:val="bottom"/>
            <w:hideMark/>
          </w:tcPr>
          <w:p w14:paraId="5676086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1003C989" w14:textId="77777777" w:rsidTr="00AF69CD">
        <w:tc>
          <w:tcPr>
            <w:tcW w:w="0" w:type="auto"/>
            <w:shd w:val="clear" w:color="auto" w:fill="FFFFFF"/>
            <w:tcMar>
              <w:top w:w="0" w:type="dxa"/>
              <w:left w:w="180" w:type="dxa"/>
              <w:bottom w:w="0" w:type="dxa"/>
              <w:right w:w="0" w:type="dxa"/>
            </w:tcMar>
            <w:vAlign w:val="bottom"/>
            <w:hideMark/>
          </w:tcPr>
          <w:p w14:paraId="373D598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Accounts receivable</w:t>
            </w:r>
          </w:p>
        </w:tc>
        <w:tc>
          <w:tcPr>
            <w:tcW w:w="0" w:type="auto"/>
            <w:shd w:val="clear" w:color="auto" w:fill="FFFFFF"/>
            <w:vAlign w:val="bottom"/>
            <w:hideMark/>
          </w:tcPr>
          <w:p w14:paraId="47A127A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C7BED3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947465F"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485,000</w:t>
            </w:r>
          </w:p>
        </w:tc>
        <w:tc>
          <w:tcPr>
            <w:tcW w:w="0" w:type="auto"/>
            <w:shd w:val="clear" w:color="auto" w:fill="FFFFFF"/>
            <w:vAlign w:val="bottom"/>
            <w:hideMark/>
          </w:tcPr>
          <w:p w14:paraId="0E636EA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797A7E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00FF53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F40468E"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(114,000</w:t>
            </w:r>
          </w:p>
        </w:tc>
        <w:tc>
          <w:tcPr>
            <w:tcW w:w="0" w:type="auto"/>
            <w:shd w:val="clear" w:color="auto" w:fill="FFFFFF"/>
            <w:vAlign w:val="bottom"/>
            <w:hideMark/>
          </w:tcPr>
          <w:p w14:paraId="0FDF992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r>
      <w:tr w:rsidR="00E9572D" w:rsidRPr="00E9572D" w14:paraId="1A50102C" w14:textId="77777777" w:rsidTr="00AF69CD">
        <w:tc>
          <w:tcPr>
            <w:tcW w:w="0" w:type="auto"/>
            <w:shd w:val="clear" w:color="auto" w:fill="CCEEFF"/>
            <w:tcMar>
              <w:top w:w="0" w:type="dxa"/>
              <w:left w:w="180" w:type="dxa"/>
              <w:bottom w:w="0" w:type="dxa"/>
              <w:right w:w="0" w:type="dxa"/>
            </w:tcMar>
            <w:vAlign w:val="bottom"/>
            <w:hideMark/>
          </w:tcPr>
          <w:p w14:paraId="7C57481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Prepaid expenses</w:t>
            </w:r>
          </w:p>
        </w:tc>
        <w:tc>
          <w:tcPr>
            <w:tcW w:w="0" w:type="auto"/>
            <w:shd w:val="clear" w:color="auto" w:fill="CCEEFF"/>
            <w:vAlign w:val="bottom"/>
            <w:hideMark/>
          </w:tcPr>
          <w:p w14:paraId="3B7654F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5A6EFE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04F79FE"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(283,000</w:t>
            </w:r>
          </w:p>
        </w:tc>
        <w:tc>
          <w:tcPr>
            <w:tcW w:w="0" w:type="auto"/>
            <w:shd w:val="clear" w:color="auto" w:fill="CCEEFF"/>
            <w:vAlign w:val="bottom"/>
            <w:hideMark/>
          </w:tcPr>
          <w:p w14:paraId="7407DAC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6C6074B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B6A25F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240137B"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7,000</w:t>
            </w:r>
          </w:p>
        </w:tc>
        <w:tc>
          <w:tcPr>
            <w:tcW w:w="0" w:type="auto"/>
            <w:shd w:val="clear" w:color="auto" w:fill="CCEEFF"/>
            <w:vAlign w:val="bottom"/>
            <w:hideMark/>
          </w:tcPr>
          <w:p w14:paraId="2F3834D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2BC7913F" w14:textId="77777777" w:rsidTr="00AF69CD">
        <w:tc>
          <w:tcPr>
            <w:tcW w:w="0" w:type="auto"/>
            <w:shd w:val="clear" w:color="auto" w:fill="FFFFFF"/>
            <w:tcMar>
              <w:top w:w="0" w:type="dxa"/>
              <w:left w:w="180" w:type="dxa"/>
              <w:bottom w:w="30" w:type="dxa"/>
              <w:right w:w="0" w:type="dxa"/>
            </w:tcMar>
            <w:vAlign w:val="bottom"/>
            <w:hideMark/>
          </w:tcPr>
          <w:p w14:paraId="0C89295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Accounts payable and accrued liabilities</w:t>
            </w:r>
          </w:p>
        </w:tc>
        <w:tc>
          <w:tcPr>
            <w:tcW w:w="0" w:type="auto"/>
            <w:shd w:val="clear" w:color="auto" w:fill="FFFFFF"/>
            <w:tcMar>
              <w:top w:w="0" w:type="dxa"/>
              <w:left w:w="0" w:type="dxa"/>
              <w:bottom w:w="30" w:type="dxa"/>
              <w:right w:w="0" w:type="dxa"/>
            </w:tcMar>
            <w:vAlign w:val="bottom"/>
            <w:hideMark/>
          </w:tcPr>
          <w:p w14:paraId="0503179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62ADC04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3EB6EA6B"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465,000</w:t>
            </w:r>
          </w:p>
        </w:tc>
        <w:tc>
          <w:tcPr>
            <w:tcW w:w="0" w:type="auto"/>
            <w:shd w:val="clear" w:color="auto" w:fill="FFFFFF"/>
            <w:tcMar>
              <w:top w:w="0" w:type="dxa"/>
              <w:left w:w="0" w:type="dxa"/>
              <w:bottom w:w="30" w:type="dxa"/>
              <w:right w:w="0" w:type="dxa"/>
            </w:tcMar>
            <w:vAlign w:val="bottom"/>
            <w:hideMark/>
          </w:tcPr>
          <w:p w14:paraId="0A4BD74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tcMar>
              <w:top w:w="0" w:type="dxa"/>
              <w:left w:w="0" w:type="dxa"/>
              <w:bottom w:w="30" w:type="dxa"/>
              <w:right w:w="0" w:type="dxa"/>
            </w:tcMar>
            <w:vAlign w:val="bottom"/>
            <w:hideMark/>
          </w:tcPr>
          <w:p w14:paraId="1A8F62F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09D3735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0FFCCEDD"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790,000</w:t>
            </w:r>
          </w:p>
        </w:tc>
        <w:tc>
          <w:tcPr>
            <w:tcW w:w="0" w:type="auto"/>
            <w:shd w:val="clear" w:color="auto" w:fill="FFFFFF"/>
            <w:tcMar>
              <w:top w:w="0" w:type="dxa"/>
              <w:left w:w="0" w:type="dxa"/>
              <w:bottom w:w="30" w:type="dxa"/>
              <w:right w:w="0" w:type="dxa"/>
            </w:tcMar>
            <w:vAlign w:val="bottom"/>
            <w:hideMark/>
          </w:tcPr>
          <w:p w14:paraId="7098AA3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0383E37C" w14:textId="77777777" w:rsidTr="00AF69CD">
        <w:tc>
          <w:tcPr>
            <w:tcW w:w="0" w:type="auto"/>
            <w:shd w:val="clear" w:color="auto" w:fill="CCEEFF"/>
            <w:tcMar>
              <w:top w:w="0" w:type="dxa"/>
              <w:left w:w="180" w:type="dxa"/>
              <w:bottom w:w="30" w:type="dxa"/>
              <w:right w:w="0" w:type="dxa"/>
            </w:tcMar>
            <w:vAlign w:val="bottom"/>
            <w:hideMark/>
          </w:tcPr>
          <w:p w14:paraId="221BE27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Net cash (used in) provided by operating activities</w:t>
            </w:r>
          </w:p>
        </w:tc>
        <w:tc>
          <w:tcPr>
            <w:tcW w:w="0" w:type="auto"/>
            <w:shd w:val="clear" w:color="auto" w:fill="CCEEFF"/>
            <w:tcMar>
              <w:top w:w="0" w:type="dxa"/>
              <w:left w:w="0" w:type="dxa"/>
              <w:bottom w:w="30" w:type="dxa"/>
              <w:right w:w="0" w:type="dxa"/>
            </w:tcMar>
            <w:vAlign w:val="bottom"/>
            <w:hideMark/>
          </w:tcPr>
          <w:p w14:paraId="22CB10F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6356E6F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17E768A6"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(2,368,000</w:t>
            </w:r>
          </w:p>
        </w:tc>
        <w:tc>
          <w:tcPr>
            <w:tcW w:w="0" w:type="auto"/>
            <w:shd w:val="clear" w:color="auto" w:fill="CCEEFF"/>
            <w:tcMar>
              <w:top w:w="0" w:type="dxa"/>
              <w:left w:w="0" w:type="dxa"/>
              <w:bottom w:w="30" w:type="dxa"/>
              <w:right w:w="0" w:type="dxa"/>
            </w:tcMar>
            <w:vAlign w:val="bottom"/>
            <w:hideMark/>
          </w:tcPr>
          <w:p w14:paraId="23A676C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tcMar>
              <w:top w:w="0" w:type="dxa"/>
              <w:left w:w="0" w:type="dxa"/>
              <w:bottom w:w="30" w:type="dxa"/>
              <w:right w:w="0" w:type="dxa"/>
            </w:tcMar>
            <w:vAlign w:val="bottom"/>
            <w:hideMark/>
          </w:tcPr>
          <w:p w14:paraId="4426AAC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1A722D8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294A0F81"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3,064,000</w:t>
            </w:r>
          </w:p>
        </w:tc>
        <w:tc>
          <w:tcPr>
            <w:tcW w:w="0" w:type="auto"/>
            <w:shd w:val="clear" w:color="auto" w:fill="CCEEFF"/>
            <w:tcMar>
              <w:top w:w="0" w:type="dxa"/>
              <w:left w:w="0" w:type="dxa"/>
              <w:bottom w:w="30" w:type="dxa"/>
              <w:right w:w="0" w:type="dxa"/>
            </w:tcMar>
            <w:vAlign w:val="bottom"/>
            <w:hideMark/>
          </w:tcPr>
          <w:p w14:paraId="194191D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2A87F71B" w14:textId="77777777" w:rsidTr="00AF69CD">
        <w:tc>
          <w:tcPr>
            <w:tcW w:w="0" w:type="auto"/>
            <w:shd w:val="clear" w:color="auto" w:fill="FFFFFF"/>
            <w:vAlign w:val="bottom"/>
            <w:hideMark/>
          </w:tcPr>
          <w:p w14:paraId="75BAB66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6F3992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A46646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987707C"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BF2F21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23DC97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767097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6E3D4C8"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D66C45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4DD3EE9D" w14:textId="77777777" w:rsidTr="00AF69CD">
        <w:tc>
          <w:tcPr>
            <w:tcW w:w="0" w:type="auto"/>
            <w:shd w:val="clear" w:color="auto" w:fill="CCEEFF"/>
            <w:vAlign w:val="bottom"/>
            <w:hideMark/>
          </w:tcPr>
          <w:p w14:paraId="3D1FA00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CASH FLOWS FROM INVESTING ACTIVITIES</w:t>
            </w:r>
          </w:p>
        </w:tc>
        <w:tc>
          <w:tcPr>
            <w:tcW w:w="0" w:type="auto"/>
            <w:shd w:val="clear" w:color="auto" w:fill="CCEEFF"/>
            <w:vAlign w:val="bottom"/>
            <w:hideMark/>
          </w:tcPr>
          <w:p w14:paraId="014BD30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54EAEE1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53BC8D38"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38290B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2F74BA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41DE07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93A1CAA"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56A65E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7E005853" w14:textId="77777777" w:rsidTr="00AF69CD">
        <w:tc>
          <w:tcPr>
            <w:tcW w:w="0" w:type="auto"/>
            <w:shd w:val="clear" w:color="auto" w:fill="FFFFFF"/>
            <w:vAlign w:val="bottom"/>
            <w:hideMark/>
          </w:tcPr>
          <w:p w14:paraId="5675D08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Purchase of mining equipment</w:t>
            </w:r>
          </w:p>
        </w:tc>
        <w:tc>
          <w:tcPr>
            <w:tcW w:w="0" w:type="auto"/>
            <w:shd w:val="clear" w:color="auto" w:fill="FFFFFF"/>
            <w:vAlign w:val="bottom"/>
            <w:hideMark/>
          </w:tcPr>
          <w:p w14:paraId="00CCCC0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BBC7A0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8A2CCBE"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(1,075,000</w:t>
            </w:r>
          </w:p>
        </w:tc>
        <w:tc>
          <w:tcPr>
            <w:tcW w:w="0" w:type="auto"/>
            <w:shd w:val="clear" w:color="auto" w:fill="FFFFFF"/>
            <w:vAlign w:val="bottom"/>
            <w:hideMark/>
          </w:tcPr>
          <w:p w14:paraId="389564A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5643F78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87C804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2B517258"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(1,542,000</w:t>
            </w:r>
          </w:p>
        </w:tc>
        <w:tc>
          <w:tcPr>
            <w:tcW w:w="0" w:type="auto"/>
            <w:shd w:val="clear" w:color="auto" w:fill="FFFFFF"/>
            <w:vAlign w:val="bottom"/>
            <w:hideMark/>
          </w:tcPr>
          <w:p w14:paraId="6E9C51F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r>
      <w:tr w:rsidR="00E9572D" w:rsidRPr="00E9572D" w14:paraId="3D98FCA9" w14:textId="77777777" w:rsidTr="00AF69CD">
        <w:tc>
          <w:tcPr>
            <w:tcW w:w="0" w:type="auto"/>
            <w:shd w:val="clear" w:color="auto" w:fill="CCEEFF"/>
            <w:vAlign w:val="bottom"/>
            <w:hideMark/>
          </w:tcPr>
          <w:p w14:paraId="6E4956D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Proceeds from the sale of miners</w:t>
            </w:r>
          </w:p>
        </w:tc>
        <w:tc>
          <w:tcPr>
            <w:tcW w:w="0" w:type="auto"/>
            <w:shd w:val="clear" w:color="auto" w:fill="CCEEFF"/>
            <w:vAlign w:val="bottom"/>
            <w:hideMark/>
          </w:tcPr>
          <w:p w14:paraId="0E949B1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60DC0D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8AC57B2"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171,000</w:t>
            </w:r>
          </w:p>
        </w:tc>
        <w:tc>
          <w:tcPr>
            <w:tcW w:w="0" w:type="auto"/>
            <w:shd w:val="clear" w:color="auto" w:fill="CCEEFF"/>
            <w:vAlign w:val="bottom"/>
            <w:hideMark/>
          </w:tcPr>
          <w:p w14:paraId="56ACFBB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54264B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1F1E9F4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4D0C4EC"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081F8E0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711EDFBF" w14:textId="77777777" w:rsidTr="00AF69CD">
        <w:tc>
          <w:tcPr>
            <w:tcW w:w="0" w:type="auto"/>
            <w:shd w:val="clear" w:color="auto" w:fill="FFFFFF"/>
            <w:tcMar>
              <w:top w:w="0" w:type="dxa"/>
              <w:left w:w="0" w:type="dxa"/>
              <w:bottom w:w="30" w:type="dxa"/>
              <w:right w:w="0" w:type="dxa"/>
            </w:tcMar>
            <w:vAlign w:val="bottom"/>
            <w:hideMark/>
          </w:tcPr>
          <w:p w14:paraId="3121AFD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Refundable deposit</w:t>
            </w:r>
          </w:p>
        </w:tc>
        <w:tc>
          <w:tcPr>
            <w:tcW w:w="0" w:type="auto"/>
            <w:shd w:val="clear" w:color="auto" w:fill="FFFFFF"/>
            <w:tcMar>
              <w:top w:w="0" w:type="dxa"/>
              <w:left w:w="0" w:type="dxa"/>
              <w:bottom w:w="30" w:type="dxa"/>
              <w:right w:w="0" w:type="dxa"/>
            </w:tcMar>
            <w:vAlign w:val="bottom"/>
            <w:hideMark/>
          </w:tcPr>
          <w:p w14:paraId="7464B4A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567294A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04BD906E"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(600,000</w:t>
            </w:r>
          </w:p>
        </w:tc>
        <w:tc>
          <w:tcPr>
            <w:tcW w:w="0" w:type="auto"/>
            <w:shd w:val="clear" w:color="auto" w:fill="FFFFFF"/>
            <w:tcMar>
              <w:top w:w="0" w:type="dxa"/>
              <w:left w:w="0" w:type="dxa"/>
              <w:bottom w:w="30" w:type="dxa"/>
              <w:right w:w="0" w:type="dxa"/>
            </w:tcMar>
            <w:vAlign w:val="bottom"/>
            <w:hideMark/>
          </w:tcPr>
          <w:p w14:paraId="775A838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tcMar>
              <w:top w:w="0" w:type="dxa"/>
              <w:left w:w="0" w:type="dxa"/>
              <w:bottom w:w="30" w:type="dxa"/>
              <w:right w:w="0" w:type="dxa"/>
            </w:tcMar>
            <w:vAlign w:val="bottom"/>
            <w:hideMark/>
          </w:tcPr>
          <w:p w14:paraId="6675D63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51A90BD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5D3953CF"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(360,000</w:t>
            </w:r>
          </w:p>
        </w:tc>
        <w:tc>
          <w:tcPr>
            <w:tcW w:w="0" w:type="auto"/>
            <w:shd w:val="clear" w:color="auto" w:fill="FFFFFF"/>
            <w:tcMar>
              <w:top w:w="0" w:type="dxa"/>
              <w:left w:w="0" w:type="dxa"/>
              <w:bottom w:w="30" w:type="dxa"/>
              <w:right w:w="0" w:type="dxa"/>
            </w:tcMar>
            <w:vAlign w:val="bottom"/>
            <w:hideMark/>
          </w:tcPr>
          <w:p w14:paraId="7B51185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r>
      <w:tr w:rsidR="00E9572D" w:rsidRPr="00E9572D" w14:paraId="58287AEA" w14:textId="77777777" w:rsidTr="00AF69CD">
        <w:tc>
          <w:tcPr>
            <w:tcW w:w="0" w:type="auto"/>
            <w:shd w:val="clear" w:color="auto" w:fill="CCEEFF"/>
            <w:tcMar>
              <w:top w:w="0" w:type="dxa"/>
              <w:left w:w="180" w:type="dxa"/>
              <w:bottom w:w="30" w:type="dxa"/>
              <w:right w:w="0" w:type="dxa"/>
            </w:tcMar>
            <w:vAlign w:val="bottom"/>
            <w:hideMark/>
          </w:tcPr>
          <w:p w14:paraId="487A9A0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Net cash used in investing activities</w:t>
            </w:r>
          </w:p>
        </w:tc>
        <w:tc>
          <w:tcPr>
            <w:tcW w:w="0" w:type="auto"/>
            <w:shd w:val="clear" w:color="auto" w:fill="CCEEFF"/>
            <w:tcMar>
              <w:top w:w="0" w:type="dxa"/>
              <w:left w:w="0" w:type="dxa"/>
              <w:bottom w:w="30" w:type="dxa"/>
              <w:right w:w="0" w:type="dxa"/>
            </w:tcMar>
            <w:vAlign w:val="bottom"/>
            <w:hideMark/>
          </w:tcPr>
          <w:p w14:paraId="22749B5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6E7868C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1C581354"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(1,504,000</w:t>
            </w:r>
          </w:p>
        </w:tc>
        <w:tc>
          <w:tcPr>
            <w:tcW w:w="0" w:type="auto"/>
            <w:shd w:val="clear" w:color="auto" w:fill="CCEEFF"/>
            <w:tcMar>
              <w:top w:w="0" w:type="dxa"/>
              <w:left w:w="0" w:type="dxa"/>
              <w:bottom w:w="30" w:type="dxa"/>
              <w:right w:w="0" w:type="dxa"/>
            </w:tcMar>
            <w:vAlign w:val="bottom"/>
            <w:hideMark/>
          </w:tcPr>
          <w:p w14:paraId="79EA352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tcMar>
              <w:top w:w="0" w:type="dxa"/>
              <w:left w:w="0" w:type="dxa"/>
              <w:bottom w:w="30" w:type="dxa"/>
              <w:right w:w="0" w:type="dxa"/>
            </w:tcMar>
            <w:vAlign w:val="bottom"/>
            <w:hideMark/>
          </w:tcPr>
          <w:p w14:paraId="29074AB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17C9B42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30122BEB"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(1,902,000</w:t>
            </w:r>
          </w:p>
        </w:tc>
        <w:tc>
          <w:tcPr>
            <w:tcW w:w="0" w:type="auto"/>
            <w:shd w:val="clear" w:color="auto" w:fill="CCEEFF"/>
            <w:tcMar>
              <w:top w:w="0" w:type="dxa"/>
              <w:left w:w="0" w:type="dxa"/>
              <w:bottom w:w="30" w:type="dxa"/>
              <w:right w:w="0" w:type="dxa"/>
            </w:tcMar>
            <w:vAlign w:val="bottom"/>
            <w:hideMark/>
          </w:tcPr>
          <w:p w14:paraId="442B9CB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r>
      <w:tr w:rsidR="00E9572D" w:rsidRPr="00E9572D" w14:paraId="09E484EB" w14:textId="77777777" w:rsidTr="00AF69CD">
        <w:tc>
          <w:tcPr>
            <w:tcW w:w="0" w:type="auto"/>
            <w:shd w:val="clear" w:color="auto" w:fill="FFFFFF"/>
            <w:vAlign w:val="bottom"/>
            <w:hideMark/>
          </w:tcPr>
          <w:p w14:paraId="240039B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7B267F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24A28D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20DCB54"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63DF55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1FAABD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89ED9F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11C3BBC"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32C69D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726BF737" w14:textId="77777777" w:rsidTr="00AF69CD">
        <w:tc>
          <w:tcPr>
            <w:tcW w:w="0" w:type="auto"/>
            <w:shd w:val="clear" w:color="auto" w:fill="CCEEFF"/>
            <w:vAlign w:val="bottom"/>
            <w:hideMark/>
          </w:tcPr>
          <w:p w14:paraId="1ECBE6F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CASH FLOWS FROM FINANCING ACTIVITIES</w:t>
            </w:r>
          </w:p>
        </w:tc>
        <w:tc>
          <w:tcPr>
            <w:tcW w:w="0" w:type="auto"/>
            <w:shd w:val="clear" w:color="auto" w:fill="CCEEFF"/>
            <w:vAlign w:val="bottom"/>
            <w:hideMark/>
          </w:tcPr>
          <w:p w14:paraId="0F676E8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E08667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34EF3BC"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6E968B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362D9D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24D0BF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10D1C9CC"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5B37455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286B869F" w14:textId="77777777" w:rsidTr="00AF69CD">
        <w:tc>
          <w:tcPr>
            <w:tcW w:w="0" w:type="auto"/>
            <w:shd w:val="clear" w:color="auto" w:fill="FFFFFF"/>
            <w:vAlign w:val="bottom"/>
            <w:hideMark/>
          </w:tcPr>
          <w:p w14:paraId="32F7E64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Payment for insurance payable</w:t>
            </w:r>
          </w:p>
        </w:tc>
        <w:tc>
          <w:tcPr>
            <w:tcW w:w="0" w:type="auto"/>
            <w:shd w:val="clear" w:color="auto" w:fill="FFFFFF"/>
            <w:vAlign w:val="bottom"/>
            <w:hideMark/>
          </w:tcPr>
          <w:p w14:paraId="6B4AF26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542893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4964850"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(537,000</w:t>
            </w:r>
          </w:p>
        </w:tc>
        <w:tc>
          <w:tcPr>
            <w:tcW w:w="0" w:type="auto"/>
            <w:shd w:val="clear" w:color="auto" w:fill="FFFFFF"/>
            <w:vAlign w:val="bottom"/>
            <w:hideMark/>
          </w:tcPr>
          <w:p w14:paraId="2460F64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36D5247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29E4A9D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453A6CB"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(52,000</w:t>
            </w:r>
          </w:p>
        </w:tc>
        <w:tc>
          <w:tcPr>
            <w:tcW w:w="0" w:type="auto"/>
            <w:shd w:val="clear" w:color="auto" w:fill="FFFFFF"/>
            <w:vAlign w:val="bottom"/>
            <w:hideMark/>
          </w:tcPr>
          <w:p w14:paraId="58329AD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r>
      <w:tr w:rsidR="00E9572D" w:rsidRPr="00E9572D" w14:paraId="68C4F9CE" w14:textId="77777777" w:rsidTr="00AF69CD">
        <w:tc>
          <w:tcPr>
            <w:tcW w:w="0" w:type="auto"/>
            <w:shd w:val="clear" w:color="auto" w:fill="CCEEFF"/>
            <w:vAlign w:val="bottom"/>
            <w:hideMark/>
          </w:tcPr>
          <w:p w14:paraId="40184B0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Issuance of note payable for insurance premiums</w:t>
            </w:r>
          </w:p>
        </w:tc>
        <w:tc>
          <w:tcPr>
            <w:tcW w:w="0" w:type="auto"/>
            <w:shd w:val="clear" w:color="auto" w:fill="CCEEFF"/>
            <w:vAlign w:val="bottom"/>
            <w:hideMark/>
          </w:tcPr>
          <w:p w14:paraId="7F03B13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BB1C0F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D4418CB"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569,000</w:t>
            </w:r>
          </w:p>
        </w:tc>
        <w:tc>
          <w:tcPr>
            <w:tcW w:w="0" w:type="auto"/>
            <w:shd w:val="clear" w:color="auto" w:fill="CCEEFF"/>
            <w:vAlign w:val="bottom"/>
            <w:hideMark/>
          </w:tcPr>
          <w:p w14:paraId="387820E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392184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6B9382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AABEF08"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132,000</w:t>
            </w:r>
          </w:p>
        </w:tc>
        <w:tc>
          <w:tcPr>
            <w:tcW w:w="0" w:type="auto"/>
            <w:shd w:val="clear" w:color="auto" w:fill="CCEEFF"/>
            <w:vAlign w:val="bottom"/>
            <w:hideMark/>
          </w:tcPr>
          <w:p w14:paraId="40FDEEF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31BE1AA9" w14:textId="77777777" w:rsidTr="00AF69CD">
        <w:tc>
          <w:tcPr>
            <w:tcW w:w="0" w:type="auto"/>
            <w:shd w:val="clear" w:color="auto" w:fill="FFFFFF"/>
            <w:vAlign w:val="bottom"/>
            <w:hideMark/>
          </w:tcPr>
          <w:p w14:paraId="67B034A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Loan modification payment for BTC note</w:t>
            </w:r>
          </w:p>
        </w:tc>
        <w:tc>
          <w:tcPr>
            <w:tcW w:w="0" w:type="auto"/>
            <w:shd w:val="clear" w:color="auto" w:fill="FFFFFF"/>
            <w:vAlign w:val="bottom"/>
            <w:hideMark/>
          </w:tcPr>
          <w:p w14:paraId="6DE06B7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5889A8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49D6AD5"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5618714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2BD987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E8EDC8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9AE2174"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(104,000</w:t>
            </w:r>
          </w:p>
        </w:tc>
        <w:tc>
          <w:tcPr>
            <w:tcW w:w="0" w:type="auto"/>
            <w:shd w:val="clear" w:color="auto" w:fill="FFFFFF"/>
            <w:vAlign w:val="bottom"/>
            <w:hideMark/>
          </w:tcPr>
          <w:p w14:paraId="7846086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r>
      <w:tr w:rsidR="00E9572D" w:rsidRPr="00E9572D" w14:paraId="11887DC5" w14:textId="77777777" w:rsidTr="00AF69CD">
        <w:tc>
          <w:tcPr>
            <w:tcW w:w="0" w:type="auto"/>
            <w:shd w:val="clear" w:color="auto" w:fill="CCEEFF"/>
            <w:vAlign w:val="bottom"/>
            <w:hideMark/>
          </w:tcPr>
          <w:p w14:paraId="65118FC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Cash acquired in connection with the reverse recapitalization</w:t>
            </w:r>
          </w:p>
        </w:tc>
        <w:tc>
          <w:tcPr>
            <w:tcW w:w="0" w:type="auto"/>
            <w:shd w:val="clear" w:color="auto" w:fill="CCEEFF"/>
            <w:vAlign w:val="bottom"/>
            <w:hideMark/>
          </w:tcPr>
          <w:p w14:paraId="6DC66D1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054A98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AF7AE13"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500,000</w:t>
            </w:r>
          </w:p>
        </w:tc>
        <w:tc>
          <w:tcPr>
            <w:tcW w:w="0" w:type="auto"/>
            <w:shd w:val="clear" w:color="auto" w:fill="CCEEFF"/>
            <w:vAlign w:val="bottom"/>
            <w:hideMark/>
          </w:tcPr>
          <w:p w14:paraId="0ADE049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263E2A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CFB4F4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01C2CA2"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33E9204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1E1F4B2A" w14:textId="77777777" w:rsidTr="00AF69CD">
        <w:tc>
          <w:tcPr>
            <w:tcW w:w="0" w:type="auto"/>
            <w:shd w:val="clear" w:color="auto" w:fill="FFFFFF"/>
            <w:vAlign w:val="bottom"/>
            <w:hideMark/>
          </w:tcPr>
          <w:p w14:paraId="3C4D9B9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Proceeds from the issuance of common stock - private placement</w:t>
            </w:r>
          </w:p>
        </w:tc>
        <w:tc>
          <w:tcPr>
            <w:tcW w:w="0" w:type="auto"/>
            <w:shd w:val="clear" w:color="auto" w:fill="FFFFFF"/>
            <w:vAlign w:val="bottom"/>
            <w:hideMark/>
          </w:tcPr>
          <w:p w14:paraId="08571CC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0F853E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21B80C61"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1,395,000</w:t>
            </w:r>
          </w:p>
        </w:tc>
        <w:tc>
          <w:tcPr>
            <w:tcW w:w="0" w:type="auto"/>
            <w:shd w:val="clear" w:color="auto" w:fill="FFFFFF"/>
            <w:vAlign w:val="bottom"/>
            <w:hideMark/>
          </w:tcPr>
          <w:p w14:paraId="2CBFACF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05A933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DCF3E0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28BC5EC"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5734C2B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738A5347" w14:textId="77777777" w:rsidTr="00AF69CD">
        <w:tc>
          <w:tcPr>
            <w:tcW w:w="0" w:type="auto"/>
            <w:shd w:val="clear" w:color="auto" w:fill="CCEEFF"/>
            <w:vAlign w:val="bottom"/>
            <w:hideMark/>
          </w:tcPr>
          <w:p w14:paraId="31934BD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Proceeds from issuance of common stock - ATM</w:t>
            </w:r>
          </w:p>
        </w:tc>
        <w:tc>
          <w:tcPr>
            <w:tcW w:w="0" w:type="auto"/>
            <w:shd w:val="clear" w:color="auto" w:fill="CCEEFF"/>
            <w:vAlign w:val="bottom"/>
            <w:hideMark/>
          </w:tcPr>
          <w:p w14:paraId="7AD08EA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DFD94E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4473677"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1,664,000</w:t>
            </w:r>
          </w:p>
        </w:tc>
        <w:tc>
          <w:tcPr>
            <w:tcW w:w="0" w:type="auto"/>
            <w:shd w:val="clear" w:color="auto" w:fill="CCEEFF"/>
            <w:vAlign w:val="bottom"/>
            <w:hideMark/>
          </w:tcPr>
          <w:p w14:paraId="6B01626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F29B85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E923CE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B37F69C"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2CFCA67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530B554D" w14:textId="77777777" w:rsidTr="00AF69CD">
        <w:tc>
          <w:tcPr>
            <w:tcW w:w="0" w:type="auto"/>
            <w:shd w:val="clear" w:color="auto" w:fill="FFFFFF"/>
            <w:tcMar>
              <w:top w:w="0" w:type="dxa"/>
              <w:left w:w="0" w:type="dxa"/>
              <w:bottom w:w="30" w:type="dxa"/>
              <w:right w:w="0" w:type="dxa"/>
            </w:tcMar>
            <w:vAlign w:val="bottom"/>
            <w:hideMark/>
          </w:tcPr>
          <w:p w14:paraId="1CA9D24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Cash expenses for issuance of common stock</w:t>
            </w:r>
          </w:p>
        </w:tc>
        <w:tc>
          <w:tcPr>
            <w:tcW w:w="0" w:type="auto"/>
            <w:shd w:val="clear" w:color="auto" w:fill="FFFFFF"/>
            <w:tcMar>
              <w:top w:w="0" w:type="dxa"/>
              <w:left w:w="0" w:type="dxa"/>
              <w:bottom w:w="30" w:type="dxa"/>
              <w:right w:w="0" w:type="dxa"/>
            </w:tcMar>
            <w:vAlign w:val="bottom"/>
            <w:hideMark/>
          </w:tcPr>
          <w:p w14:paraId="39F43DC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69F2517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102CCE41"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(266,000</w:t>
            </w:r>
          </w:p>
        </w:tc>
        <w:tc>
          <w:tcPr>
            <w:tcW w:w="0" w:type="auto"/>
            <w:shd w:val="clear" w:color="auto" w:fill="FFFFFF"/>
            <w:tcMar>
              <w:top w:w="0" w:type="dxa"/>
              <w:left w:w="0" w:type="dxa"/>
              <w:bottom w:w="30" w:type="dxa"/>
              <w:right w:w="0" w:type="dxa"/>
            </w:tcMar>
            <w:vAlign w:val="bottom"/>
            <w:hideMark/>
          </w:tcPr>
          <w:p w14:paraId="21F13CA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tcMar>
              <w:top w:w="0" w:type="dxa"/>
              <w:left w:w="0" w:type="dxa"/>
              <w:bottom w:w="30" w:type="dxa"/>
              <w:right w:w="0" w:type="dxa"/>
            </w:tcMar>
            <w:vAlign w:val="bottom"/>
            <w:hideMark/>
          </w:tcPr>
          <w:p w14:paraId="3EB1810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3AAEDA2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FFFFFF"/>
            <w:vAlign w:val="bottom"/>
            <w:hideMark/>
          </w:tcPr>
          <w:p w14:paraId="60F30ADD"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tcMar>
              <w:top w:w="0" w:type="dxa"/>
              <w:left w:w="0" w:type="dxa"/>
              <w:bottom w:w="30" w:type="dxa"/>
              <w:right w:w="0" w:type="dxa"/>
            </w:tcMar>
            <w:vAlign w:val="bottom"/>
            <w:hideMark/>
          </w:tcPr>
          <w:p w14:paraId="66F4A92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5DEA3FBE" w14:textId="77777777" w:rsidTr="00AF69CD">
        <w:tc>
          <w:tcPr>
            <w:tcW w:w="0" w:type="auto"/>
            <w:shd w:val="clear" w:color="auto" w:fill="CCEEFF"/>
            <w:tcMar>
              <w:top w:w="0" w:type="dxa"/>
              <w:left w:w="180" w:type="dxa"/>
              <w:bottom w:w="30" w:type="dxa"/>
              <w:right w:w="0" w:type="dxa"/>
            </w:tcMar>
            <w:vAlign w:val="bottom"/>
            <w:hideMark/>
          </w:tcPr>
          <w:p w14:paraId="74D4540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Net cash provided by (used in) financing activities</w:t>
            </w:r>
          </w:p>
        </w:tc>
        <w:tc>
          <w:tcPr>
            <w:tcW w:w="0" w:type="auto"/>
            <w:shd w:val="clear" w:color="auto" w:fill="CCEEFF"/>
            <w:tcMar>
              <w:top w:w="0" w:type="dxa"/>
              <w:left w:w="0" w:type="dxa"/>
              <w:bottom w:w="30" w:type="dxa"/>
              <w:right w:w="0" w:type="dxa"/>
            </w:tcMar>
            <w:vAlign w:val="bottom"/>
            <w:hideMark/>
          </w:tcPr>
          <w:p w14:paraId="10A836F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20521C1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090B8CB3"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3,325,000</w:t>
            </w:r>
          </w:p>
        </w:tc>
        <w:tc>
          <w:tcPr>
            <w:tcW w:w="0" w:type="auto"/>
            <w:shd w:val="clear" w:color="auto" w:fill="CCEEFF"/>
            <w:tcMar>
              <w:top w:w="0" w:type="dxa"/>
              <w:left w:w="0" w:type="dxa"/>
              <w:bottom w:w="30" w:type="dxa"/>
              <w:right w:w="0" w:type="dxa"/>
            </w:tcMar>
            <w:vAlign w:val="bottom"/>
            <w:hideMark/>
          </w:tcPr>
          <w:p w14:paraId="1B215E4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tcMar>
              <w:top w:w="0" w:type="dxa"/>
              <w:left w:w="0" w:type="dxa"/>
              <w:bottom w:w="30" w:type="dxa"/>
              <w:right w:w="0" w:type="dxa"/>
            </w:tcMar>
            <w:vAlign w:val="bottom"/>
            <w:hideMark/>
          </w:tcPr>
          <w:p w14:paraId="6A2BC7C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2C9BF74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766A64C3"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(24,000</w:t>
            </w:r>
          </w:p>
        </w:tc>
        <w:tc>
          <w:tcPr>
            <w:tcW w:w="0" w:type="auto"/>
            <w:shd w:val="clear" w:color="auto" w:fill="CCEEFF"/>
            <w:tcMar>
              <w:top w:w="0" w:type="dxa"/>
              <w:left w:w="0" w:type="dxa"/>
              <w:bottom w:w="30" w:type="dxa"/>
              <w:right w:w="0" w:type="dxa"/>
            </w:tcMar>
            <w:vAlign w:val="bottom"/>
            <w:hideMark/>
          </w:tcPr>
          <w:p w14:paraId="6AA8845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r>
      <w:tr w:rsidR="00E9572D" w:rsidRPr="00E9572D" w14:paraId="35018411" w14:textId="77777777" w:rsidTr="00AF69CD">
        <w:tc>
          <w:tcPr>
            <w:tcW w:w="0" w:type="auto"/>
            <w:shd w:val="clear" w:color="auto" w:fill="FFFFFF"/>
            <w:vAlign w:val="bottom"/>
            <w:hideMark/>
          </w:tcPr>
          <w:p w14:paraId="7E9C4E1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D6BA72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5F99B2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3C20248"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4DE593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110D99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E78241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20D3C9B"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0DACD4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0F235F0D" w14:textId="77777777" w:rsidTr="00AF69CD">
        <w:tc>
          <w:tcPr>
            <w:tcW w:w="0" w:type="auto"/>
            <w:shd w:val="clear" w:color="auto" w:fill="CCEEFF"/>
            <w:vAlign w:val="bottom"/>
            <w:hideMark/>
          </w:tcPr>
          <w:p w14:paraId="16345C4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Net change in cash</w:t>
            </w:r>
          </w:p>
        </w:tc>
        <w:tc>
          <w:tcPr>
            <w:tcW w:w="0" w:type="auto"/>
            <w:shd w:val="clear" w:color="auto" w:fill="CCEEFF"/>
            <w:vAlign w:val="bottom"/>
            <w:hideMark/>
          </w:tcPr>
          <w:p w14:paraId="71C4593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14A096B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FC383D5"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(547,000</w:t>
            </w:r>
          </w:p>
        </w:tc>
        <w:tc>
          <w:tcPr>
            <w:tcW w:w="0" w:type="auto"/>
            <w:shd w:val="clear" w:color="auto" w:fill="CCEEFF"/>
            <w:vAlign w:val="bottom"/>
            <w:hideMark/>
          </w:tcPr>
          <w:p w14:paraId="3AA584E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vAlign w:val="bottom"/>
            <w:hideMark/>
          </w:tcPr>
          <w:p w14:paraId="7AE87BC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3E1E77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C79E6CC"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1,138,000</w:t>
            </w:r>
          </w:p>
        </w:tc>
        <w:tc>
          <w:tcPr>
            <w:tcW w:w="0" w:type="auto"/>
            <w:shd w:val="clear" w:color="auto" w:fill="CCEEFF"/>
            <w:vAlign w:val="bottom"/>
            <w:hideMark/>
          </w:tcPr>
          <w:p w14:paraId="7B97F1C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55EF7985" w14:textId="77777777" w:rsidTr="00AF69CD">
        <w:tc>
          <w:tcPr>
            <w:tcW w:w="0" w:type="auto"/>
            <w:shd w:val="clear" w:color="auto" w:fill="FFFFFF"/>
            <w:vAlign w:val="bottom"/>
            <w:hideMark/>
          </w:tcPr>
          <w:p w14:paraId="5B021DA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B38AF1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8A2D9C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2A88A272"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6CCC76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909B78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4D236A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F871CCE"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D68BB8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44BF9461" w14:textId="77777777" w:rsidTr="00AF69CD">
        <w:tc>
          <w:tcPr>
            <w:tcW w:w="0" w:type="auto"/>
            <w:shd w:val="clear" w:color="auto" w:fill="CCEEFF"/>
            <w:tcMar>
              <w:top w:w="0" w:type="dxa"/>
              <w:left w:w="0" w:type="dxa"/>
              <w:bottom w:w="30" w:type="dxa"/>
              <w:right w:w="0" w:type="dxa"/>
            </w:tcMar>
            <w:vAlign w:val="bottom"/>
            <w:hideMark/>
          </w:tcPr>
          <w:p w14:paraId="5F15BBB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Cash-beginning of period</w:t>
            </w:r>
          </w:p>
        </w:tc>
        <w:tc>
          <w:tcPr>
            <w:tcW w:w="0" w:type="auto"/>
            <w:shd w:val="clear" w:color="auto" w:fill="CCEEFF"/>
            <w:tcMar>
              <w:top w:w="0" w:type="dxa"/>
              <w:left w:w="0" w:type="dxa"/>
              <w:bottom w:w="30" w:type="dxa"/>
              <w:right w:w="0" w:type="dxa"/>
            </w:tcMar>
            <w:vAlign w:val="bottom"/>
            <w:hideMark/>
          </w:tcPr>
          <w:p w14:paraId="5FCFDBA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442ABD5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36AF3988"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915,000</w:t>
            </w:r>
          </w:p>
        </w:tc>
        <w:tc>
          <w:tcPr>
            <w:tcW w:w="0" w:type="auto"/>
            <w:shd w:val="clear" w:color="auto" w:fill="CCEEFF"/>
            <w:tcMar>
              <w:top w:w="0" w:type="dxa"/>
              <w:left w:w="0" w:type="dxa"/>
              <w:bottom w:w="30" w:type="dxa"/>
              <w:right w:w="0" w:type="dxa"/>
            </w:tcMar>
            <w:vAlign w:val="bottom"/>
            <w:hideMark/>
          </w:tcPr>
          <w:p w14:paraId="7B3ED85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tcMar>
              <w:top w:w="0" w:type="dxa"/>
              <w:left w:w="0" w:type="dxa"/>
              <w:bottom w:w="30" w:type="dxa"/>
              <w:right w:w="0" w:type="dxa"/>
            </w:tcMar>
            <w:vAlign w:val="bottom"/>
            <w:hideMark/>
          </w:tcPr>
          <w:p w14:paraId="34FE7BD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21E0BE4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45F11405"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267,000</w:t>
            </w:r>
          </w:p>
        </w:tc>
        <w:tc>
          <w:tcPr>
            <w:tcW w:w="0" w:type="auto"/>
            <w:shd w:val="clear" w:color="auto" w:fill="CCEEFF"/>
            <w:tcMar>
              <w:top w:w="0" w:type="dxa"/>
              <w:left w:w="0" w:type="dxa"/>
              <w:bottom w:w="30" w:type="dxa"/>
              <w:right w:w="0" w:type="dxa"/>
            </w:tcMar>
            <w:vAlign w:val="bottom"/>
            <w:hideMark/>
          </w:tcPr>
          <w:p w14:paraId="4C99D65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614F4A8A" w14:textId="77777777" w:rsidTr="00AF69CD">
        <w:tc>
          <w:tcPr>
            <w:tcW w:w="0" w:type="auto"/>
            <w:shd w:val="clear" w:color="auto" w:fill="FFFFFF"/>
            <w:tcMar>
              <w:top w:w="0" w:type="dxa"/>
              <w:left w:w="0" w:type="dxa"/>
              <w:bottom w:w="80" w:type="dxa"/>
              <w:right w:w="0" w:type="dxa"/>
            </w:tcMar>
            <w:vAlign w:val="bottom"/>
            <w:hideMark/>
          </w:tcPr>
          <w:p w14:paraId="04AC148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Cash-end of period</w:t>
            </w:r>
          </w:p>
        </w:tc>
        <w:tc>
          <w:tcPr>
            <w:tcW w:w="0" w:type="auto"/>
            <w:shd w:val="clear" w:color="auto" w:fill="FFFFFF"/>
            <w:tcMar>
              <w:top w:w="0" w:type="dxa"/>
              <w:left w:w="0" w:type="dxa"/>
              <w:bottom w:w="80" w:type="dxa"/>
              <w:right w:w="0" w:type="dxa"/>
            </w:tcMar>
            <w:vAlign w:val="bottom"/>
            <w:hideMark/>
          </w:tcPr>
          <w:p w14:paraId="589B1C02"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double" w:sz="12" w:space="0" w:color="000000"/>
            </w:tcBorders>
            <w:shd w:val="clear" w:color="auto" w:fill="FFFFFF"/>
            <w:vAlign w:val="bottom"/>
            <w:hideMark/>
          </w:tcPr>
          <w:p w14:paraId="518E6AB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tcBorders>
              <w:bottom w:val="double" w:sz="12" w:space="0" w:color="000000"/>
            </w:tcBorders>
            <w:shd w:val="clear" w:color="auto" w:fill="FFFFFF"/>
            <w:vAlign w:val="bottom"/>
            <w:hideMark/>
          </w:tcPr>
          <w:p w14:paraId="5F9FECB4"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368,000</w:t>
            </w:r>
          </w:p>
        </w:tc>
        <w:tc>
          <w:tcPr>
            <w:tcW w:w="0" w:type="auto"/>
            <w:shd w:val="clear" w:color="auto" w:fill="FFFFFF"/>
            <w:tcMar>
              <w:top w:w="0" w:type="dxa"/>
              <w:left w:w="0" w:type="dxa"/>
              <w:bottom w:w="80" w:type="dxa"/>
              <w:right w:w="0" w:type="dxa"/>
            </w:tcMar>
            <w:vAlign w:val="bottom"/>
            <w:hideMark/>
          </w:tcPr>
          <w:p w14:paraId="15489E8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tcMar>
              <w:top w:w="0" w:type="dxa"/>
              <w:left w:w="0" w:type="dxa"/>
              <w:bottom w:w="80" w:type="dxa"/>
              <w:right w:w="0" w:type="dxa"/>
            </w:tcMar>
            <w:vAlign w:val="bottom"/>
            <w:hideMark/>
          </w:tcPr>
          <w:p w14:paraId="1DF601B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double" w:sz="12" w:space="0" w:color="000000"/>
            </w:tcBorders>
            <w:shd w:val="clear" w:color="auto" w:fill="FFFFFF"/>
            <w:vAlign w:val="bottom"/>
            <w:hideMark/>
          </w:tcPr>
          <w:p w14:paraId="01ACF2E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tcBorders>
              <w:bottom w:val="double" w:sz="12" w:space="0" w:color="000000"/>
            </w:tcBorders>
            <w:shd w:val="clear" w:color="auto" w:fill="FFFFFF"/>
            <w:vAlign w:val="bottom"/>
            <w:hideMark/>
          </w:tcPr>
          <w:p w14:paraId="62EF091D"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1,405,000</w:t>
            </w:r>
          </w:p>
        </w:tc>
        <w:tc>
          <w:tcPr>
            <w:tcW w:w="0" w:type="auto"/>
            <w:shd w:val="clear" w:color="auto" w:fill="FFFFFF"/>
            <w:tcMar>
              <w:top w:w="0" w:type="dxa"/>
              <w:left w:w="0" w:type="dxa"/>
              <w:bottom w:w="80" w:type="dxa"/>
              <w:right w:w="0" w:type="dxa"/>
            </w:tcMar>
            <w:vAlign w:val="bottom"/>
            <w:hideMark/>
          </w:tcPr>
          <w:p w14:paraId="073D9A2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58AE5453" w14:textId="77777777" w:rsidTr="00AF69CD">
        <w:tc>
          <w:tcPr>
            <w:tcW w:w="0" w:type="auto"/>
            <w:shd w:val="clear" w:color="auto" w:fill="CCEEFF"/>
            <w:vAlign w:val="bottom"/>
            <w:hideMark/>
          </w:tcPr>
          <w:p w14:paraId="39EB8CD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Reconciliation of cash and cash equivalents and restricted cash</w:t>
            </w:r>
          </w:p>
        </w:tc>
        <w:tc>
          <w:tcPr>
            <w:tcW w:w="0" w:type="auto"/>
            <w:shd w:val="clear" w:color="auto" w:fill="CCEEFF"/>
            <w:vAlign w:val="bottom"/>
            <w:hideMark/>
          </w:tcPr>
          <w:p w14:paraId="1C85EAF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5894ED8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46983BF"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EF0349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01D740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4F8B96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4ECCF12"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BD0EA0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36CE9CE6" w14:textId="77777777" w:rsidTr="00AF69CD">
        <w:tc>
          <w:tcPr>
            <w:tcW w:w="0" w:type="auto"/>
            <w:shd w:val="clear" w:color="auto" w:fill="FFFFFF"/>
            <w:vAlign w:val="bottom"/>
            <w:hideMark/>
          </w:tcPr>
          <w:p w14:paraId="32E5C8D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Cash and cash equivalents</w:t>
            </w:r>
          </w:p>
        </w:tc>
        <w:tc>
          <w:tcPr>
            <w:tcW w:w="0" w:type="auto"/>
            <w:shd w:val="clear" w:color="auto" w:fill="FFFFFF"/>
            <w:vAlign w:val="bottom"/>
            <w:hideMark/>
          </w:tcPr>
          <w:p w14:paraId="345603D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62DF44D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2A611392"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368,000</w:t>
            </w:r>
          </w:p>
        </w:tc>
        <w:tc>
          <w:tcPr>
            <w:tcW w:w="0" w:type="auto"/>
            <w:shd w:val="clear" w:color="auto" w:fill="FFFFFF"/>
            <w:vAlign w:val="bottom"/>
            <w:hideMark/>
          </w:tcPr>
          <w:p w14:paraId="6938A09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C76289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C00BB6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vAlign w:val="bottom"/>
            <w:hideMark/>
          </w:tcPr>
          <w:p w14:paraId="6321D98C"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1,405,000</w:t>
            </w:r>
          </w:p>
        </w:tc>
        <w:tc>
          <w:tcPr>
            <w:tcW w:w="0" w:type="auto"/>
            <w:shd w:val="clear" w:color="auto" w:fill="FFFFFF"/>
            <w:vAlign w:val="bottom"/>
            <w:hideMark/>
          </w:tcPr>
          <w:p w14:paraId="24A3B11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7044A5A1" w14:textId="77777777" w:rsidTr="00AF69CD">
        <w:tc>
          <w:tcPr>
            <w:tcW w:w="0" w:type="auto"/>
            <w:shd w:val="clear" w:color="auto" w:fill="CCEEFF"/>
            <w:tcMar>
              <w:top w:w="0" w:type="dxa"/>
              <w:left w:w="0" w:type="dxa"/>
              <w:bottom w:w="30" w:type="dxa"/>
              <w:right w:w="0" w:type="dxa"/>
            </w:tcMar>
            <w:vAlign w:val="bottom"/>
            <w:hideMark/>
          </w:tcPr>
          <w:p w14:paraId="2F65E49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Restricted cash</w:t>
            </w:r>
          </w:p>
        </w:tc>
        <w:tc>
          <w:tcPr>
            <w:tcW w:w="0" w:type="auto"/>
            <w:shd w:val="clear" w:color="auto" w:fill="CCEEFF"/>
            <w:tcMar>
              <w:top w:w="0" w:type="dxa"/>
              <w:left w:w="0" w:type="dxa"/>
              <w:bottom w:w="30" w:type="dxa"/>
              <w:right w:w="0" w:type="dxa"/>
            </w:tcMar>
            <w:vAlign w:val="bottom"/>
            <w:hideMark/>
          </w:tcPr>
          <w:p w14:paraId="72FF682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4B4C285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43B56375"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tcMar>
              <w:top w:w="0" w:type="dxa"/>
              <w:left w:w="0" w:type="dxa"/>
              <w:bottom w:w="30" w:type="dxa"/>
              <w:right w:w="0" w:type="dxa"/>
            </w:tcMar>
            <w:vAlign w:val="bottom"/>
            <w:hideMark/>
          </w:tcPr>
          <w:p w14:paraId="20B55A0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tcMar>
              <w:top w:w="0" w:type="dxa"/>
              <w:left w:w="0" w:type="dxa"/>
              <w:bottom w:w="30" w:type="dxa"/>
              <w:right w:w="0" w:type="dxa"/>
            </w:tcMar>
            <w:vAlign w:val="bottom"/>
            <w:hideMark/>
          </w:tcPr>
          <w:p w14:paraId="684B357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284F63F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single" w:sz="12" w:space="0" w:color="000000"/>
            </w:tcBorders>
            <w:shd w:val="clear" w:color="auto" w:fill="CCEEFF"/>
            <w:vAlign w:val="bottom"/>
            <w:hideMark/>
          </w:tcPr>
          <w:p w14:paraId="08BB8C26"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42,000</w:t>
            </w:r>
          </w:p>
        </w:tc>
        <w:tc>
          <w:tcPr>
            <w:tcW w:w="0" w:type="auto"/>
            <w:shd w:val="clear" w:color="auto" w:fill="CCEEFF"/>
            <w:tcMar>
              <w:top w:w="0" w:type="dxa"/>
              <w:left w:w="0" w:type="dxa"/>
              <w:bottom w:w="30" w:type="dxa"/>
              <w:right w:w="0" w:type="dxa"/>
            </w:tcMar>
            <w:vAlign w:val="bottom"/>
            <w:hideMark/>
          </w:tcPr>
          <w:p w14:paraId="1DFC39D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7414E858" w14:textId="77777777" w:rsidTr="00AF69CD">
        <w:tc>
          <w:tcPr>
            <w:tcW w:w="0" w:type="auto"/>
            <w:shd w:val="clear" w:color="auto" w:fill="FFFFFF"/>
            <w:tcMar>
              <w:top w:w="0" w:type="dxa"/>
              <w:left w:w="0" w:type="dxa"/>
              <w:bottom w:w="80" w:type="dxa"/>
              <w:right w:w="0" w:type="dxa"/>
            </w:tcMar>
            <w:vAlign w:val="bottom"/>
            <w:hideMark/>
          </w:tcPr>
          <w:p w14:paraId="1493033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Cash and cash equivalents and restricted cash</w:t>
            </w:r>
          </w:p>
        </w:tc>
        <w:tc>
          <w:tcPr>
            <w:tcW w:w="0" w:type="auto"/>
            <w:shd w:val="clear" w:color="auto" w:fill="FFFFFF"/>
            <w:tcMar>
              <w:top w:w="0" w:type="dxa"/>
              <w:left w:w="0" w:type="dxa"/>
              <w:bottom w:w="80" w:type="dxa"/>
              <w:right w:w="0" w:type="dxa"/>
            </w:tcMar>
            <w:vAlign w:val="bottom"/>
            <w:hideMark/>
          </w:tcPr>
          <w:p w14:paraId="66EFBDE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double" w:sz="12" w:space="0" w:color="000000"/>
            </w:tcBorders>
            <w:shd w:val="clear" w:color="auto" w:fill="FFFFFF"/>
            <w:vAlign w:val="bottom"/>
            <w:hideMark/>
          </w:tcPr>
          <w:p w14:paraId="165648F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tcBorders>
              <w:bottom w:val="double" w:sz="12" w:space="0" w:color="000000"/>
            </w:tcBorders>
            <w:shd w:val="clear" w:color="auto" w:fill="FFFFFF"/>
            <w:vAlign w:val="bottom"/>
            <w:hideMark/>
          </w:tcPr>
          <w:p w14:paraId="073964ED"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368,000</w:t>
            </w:r>
          </w:p>
        </w:tc>
        <w:tc>
          <w:tcPr>
            <w:tcW w:w="0" w:type="auto"/>
            <w:shd w:val="clear" w:color="auto" w:fill="FFFFFF"/>
            <w:tcMar>
              <w:top w:w="0" w:type="dxa"/>
              <w:left w:w="0" w:type="dxa"/>
              <w:bottom w:w="80" w:type="dxa"/>
              <w:right w:w="0" w:type="dxa"/>
            </w:tcMar>
            <w:vAlign w:val="bottom"/>
            <w:hideMark/>
          </w:tcPr>
          <w:p w14:paraId="3FE198F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tcMar>
              <w:top w:w="0" w:type="dxa"/>
              <w:left w:w="0" w:type="dxa"/>
              <w:bottom w:w="80" w:type="dxa"/>
              <w:right w:w="0" w:type="dxa"/>
            </w:tcMar>
            <w:vAlign w:val="bottom"/>
            <w:hideMark/>
          </w:tcPr>
          <w:p w14:paraId="4CB6E0ED"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double" w:sz="12" w:space="0" w:color="000000"/>
            </w:tcBorders>
            <w:shd w:val="clear" w:color="auto" w:fill="FFFFFF"/>
            <w:vAlign w:val="bottom"/>
            <w:hideMark/>
          </w:tcPr>
          <w:p w14:paraId="1EDFB4B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tcBorders>
              <w:bottom w:val="double" w:sz="12" w:space="0" w:color="000000"/>
            </w:tcBorders>
            <w:shd w:val="clear" w:color="auto" w:fill="FFFFFF"/>
            <w:vAlign w:val="bottom"/>
            <w:hideMark/>
          </w:tcPr>
          <w:p w14:paraId="0724E1C5"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1,447,000</w:t>
            </w:r>
          </w:p>
        </w:tc>
        <w:tc>
          <w:tcPr>
            <w:tcW w:w="0" w:type="auto"/>
            <w:shd w:val="clear" w:color="auto" w:fill="FFFFFF"/>
            <w:tcMar>
              <w:top w:w="0" w:type="dxa"/>
              <w:left w:w="0" w:type="dxa"/>
              <w:bottom w:w="80" w:type="dxa"/>
              <w:right w:w="0" w:type="dxa"/>
            </w:tcMar>
            <w:vAlign w:val="bottom"/>
            <w:hideMark/>
          </w:tcPr>
          <w:p w14:paraId="2CF5FDC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749DA1C9" w14:textId="77777777" w:rsidTr="00AF69CD">
        <w:tc>
          <w:tcPr>
            <w:tcW w:w="0" w:type="auto"/>
            <w:shd w:val="clear" w:color="auto" w:fill="CCEEFF"/>
            <w:vAlign w:val="bottom"/>
            <w:hideMark/>
          </w:tcPr>
          <w:p w14:paraId="6122753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Supplemental Disclosures of Cash Flow Information:</w:t>
            </w:r>
          </w:p>
        </w:tc>
        <w:tc>
          <w:tcPr>
            <w:tcW w:w="0" w:type="auto"/>
            <w:shd w:val="clear" w:color="auto" w:fill="CCEEFF"/>
            <w:vAlign w:val="bottom"/>
            <w:hideMark/>
          </w:tcPr>
          <w:p w14:paraId="01F8E6B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4B741A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55FBC8E"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04D1663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04BCCA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26F83AF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1BFA7357"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2279C21"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20C95569" w14:textId="77777777" w:rsidTr="00AF69CD">
        <w:tc>
          <w:tcPr>
            <w:tcW w:w="0" w:type="auto"/>
            <w:shd w:val="clear" w:color="auto" w:fill="FFFFFF"/>
            <w:tcMar>
              <w:top w:w="0" w:type="dxa"/>
              <w:left w:w="0" w:type="dxa"/>
              <w:bottom w:w="80" w:type="dxa"/>
              <w:right w:w="0" w:type="dxa"/>
            </w:tcMar>
            <w:vAlign w:val="bottom"/>
            <w:hideMark/>
          </w:tcPr>
          <w:p w14:paraId="5E54895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Cash paid for interest</w:t>
            </w:r>
          </w:p>
        </w:tc>
        <w:tc>
          <w:tcPr>
            <w:tcW w:w="0" w:type="auto"/>
            <w:shd w:val="clear" w:color="auto" w:fill="FFFFFF"/>
            <w:tcMar>
              <w:top w:w="0" w:type="dxa"/>
              <w:left w:w="0" w:type="dxa"/>
              <w:bottom w:w="80" w:type="dxa"/>
              <w:right w:w="0" w:type="dxa"/>
            </w:tcMar>
            <w:vAlign w:val="bottom"/>
            <w:hideMark/>
          </w:tcPr>
          <w:p w14:paraId="6C25A90B"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double" w:sz="12" w:space="0" w:color="000000"/>
            </w:tcBorders>
            <w:shd w:val="clear" w:color="auto" w:fill="FFFFFF"/>
            <w:vAlign w:val="bottom"/>
            <w:hideMark/>
          </w:tcPr>
          <w:p w14:paraId="7BD2EE0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tcBorders>
              <w:bottom w:val="double" w:sz="12" w:space="0" w:color="000000"/>
            </w:tcBorders>
            <w:shd w:val="clear" w:color="auto" w:fill="FFFFFF"/>
            <w:vAlign w:val="bottom"/>
            <w:hideMark/>
          </w:tcPr>
          <w:p w14:paraId="66034781"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tcMar>
              <w:top w:w="0" w:type="dxa"/>
              <w:left w:w="0" w:type="dxa"/>
              <w:bottom w:w="80" w:type="dxa"/>
              <w:right w:w="0" w:type="dxa"/>
            </w:tcMar>
            <w:vAlign w:val="bottom"/>
            <w:hideMark/>
          </w:tcPr>
          <w:p w14:paraId="26DB178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tcMar>
              <w:top w:w="0" w:type="dxa"/>
              <w:left w:w="0" w:type="dxa"/>
              <w:bottom w:w="80" w:type="dxa"/>
              <w:right w:w="0" w:type="dxa"/>
            </w:tcMar>
            <w:vAlign w:val="bottom"/>
            <w:hideMark/>
          </w:tcPr>
          <w:p w14:paraId="3E224C9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double" w:sz="12" w:space="0" w:color="000000"/>
            </w:tcBorders>
            <w:shd w:val="clear" w:color="auto" w:fill="FFFFFF"/>
            <w:vAlign w:val="bottom"/>
            <w:hideMark/>
          </w:tcPr>
          <w:p w14:paraId="44E11FB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tcBorders>
              <w:bottom w:val="double" w:sz="12" w:space="0" w:color="000000"/>
            </w:tcBorders>
            <w:shd w:val="clear" w:color="auto" w:fill="FFFFFF"/>
            <w:vAlign w:val="bottom"/>
            <w:hideMark/>
          </w:tcPr>
          <w:p w14:paraId="0B896CD2"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FFFFFF"/>
            <w:tcMar>
              <w:top w:w="0" w:type="dxa"/>
              <w:left w:w="0" w:type="dxa"/>
              <w:bottom w:w="80" w:type="dxa"/>
              <w:right w:w="0" w:type="dxa"/>
            </w:tcMar>
            <w:vAlign w:val="bottom"/>
            <w:hideMark/>
          </w:tcPr>
          <w:p w14:paraId="32206B8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6D698CC4" w14:textId="77777777" w:rsidTr="00AF69CD">
        <w:tc>
          <w:tcPr>
            <w:tcW w:w="0" w:type="auto"/>
            <w:shd w:val="clear" w:color="auto" w:fill="CCEEFF"/>
            <w:tcMar>
              <w:top w:w="0" w:type="dxa"/>
              <w:left w:w="0" w:type="dxa"/>
              <w:bottom w:w="80" w:type="dxa"/>
              <w:right w:w="0" w:type="dxa"/>
            </w:tcMar>
            <w:vAlign w:val="bottom"/>
            <w:hideMark/>
          </w:tcPr>
          <w:p w14:paraId="66DE684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Cash paid for income taxes</w:t>
            </w:r>
          </w:p>
        </w:tc>
        <w:tc>
          <w:tcPr>
            <w:tcW w:w="0" w:type="auto"/>
            <w:shd w:val="clear" w:color="auto" w:fill="CCEEFF"/>
            <w:tcMar>
              <w:top w:w="0" w:type="dxa"/>
              <w:left w:w="0" w:type="dxa"/>
              <w:bottom w:w="80" w:type="dxa"/>
              <w:right w:w="0" w:type="dxa"/>
            </w:tcMar>
            <w:vAlign w:val="bottom"/>
            <w:hideMark/>
          </w:tcPr>
          <w:p w14:paraId="7D540C9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double" w:sz="12" w:space="0" w:color="000000"/>
            </w:tcBorders>
            <w:shd w:val="clear" w:color="auto" w:fill="CCEEFF"/>
            <w:vAlign w:val="bottom"/>
            <w:hideMark/>
          </w:tcPr>
          <w:p w14:paraId="1C72F22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tcBorders>
              <w:bottom w:val="double" w:sz="12" w:space="0" w:color="000000"/>
            </w:tcBorders>
            <w:shd w:val="clear" w:color="auto" w:fill="CCEEFF"/>
            <w:vAlign w:val="bottom"/>
            <w:hideMark/>
          </w:tcPr>
          <w:p w14:paraId="00C106DC"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shd w:val="clear" w:color="auto" w:fill="CCEEFF"/>
            <w:tcMar>
              <w:top w:w="0" w:type="dxa"/>
              <w:left w:w="0" w:type="dxa"/>
              <w:bottom w:w="80" w:type="dxa"/>
              <w:right w:w="0" w:type="dxa"/>
            </w:tcMar>
            <w:vAlign w:val="bottom"/>
            <w:hideMark/>
          </w:tcPr>
          <w:p w14:paraId="0830D1F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tcMar>
              <w:top w:w="0" w:type="dxa"/>
              <w:left w:w="0" w:type="dxa"/>
              <w:bottom w:w="80" w:type="dxa"/>
              <w:right w:w="0" w:type="dxa"/>
            </w:tcMar>
            <w:vAlign w:val="bottom"/>
            <w:hideMark/>
          </w:tcPr>
          <w:p w14:paraId="53F45C8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double" w:sz="12" w:space="0" w:color="000000"/>
            </w:tcBorders>
            <w:shd w:val="clear" w:color="auto" w:fill="CCEEFF"/>
            <w:vAlign w:val="bottom"/>
            <w:hideMark/>
          </w:tcPr>
          <w:p w14:paraId="608EA44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tcBorders>
              <w:bottom w:val="double" w:sz="12" w:space="0" w:color="000000"/>
            </w:tcBorders>
            <w:shd w:val="clear" w:color="auto" w:fill="CCEEFF"/>
            <w:vAlign w:val="bottom"/>
            <w:hideMark/>
          </w:tcPr>
          <w:p w14:paraId="5B4162B4"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176,000</w:t>
            </w:r>
          </w:p>
        </w:tc>
        <w:tc>
          <w:tcPr>
            <w:tcW w:w="0" w:type="auto"/>
            <w:shd w:val="clear" w:color="auto" w:fill="CCEEFF"/>
            <w:tcMar>
              <w:top w:w="0" w:type="dxa"/>
              <w:left w:w="0" w:type="dxa"/>
              <w:bottom w:w="80" w:type="dxa"/>
              <w:right w:w="0" w:type="dxa"/>
            </w:tcMar>
            <w:vAlign w:val="bottom"/>
            <w:hideMark/>
          </w:tcPr>
          <w:p w14:paraId="7674799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0AEFF9B5" w14:textId="77777777" w:rsidTr="00AF69CD">
        <w:tc>
          <w:tcPr>
            <w:tcW w:w="0" w:type="auto"/>
            <w:shd w:val="clear" w:color="auto" w:fill="FFFFFF"/>
            <w:vAlign w:val="bottom"/>
            <w:hideMark/>
          </w:tcPr>
          <w:p w14:paraId="054A1F3C"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079D072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2E285283"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5BF24248"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77E5A41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FD3E6D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3F4B5E4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496DC9E0"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vAlign w:val="bottom"/>
            <w:hideMark/>
          </w:tcPr>
          <w:p w14:paraId="13E673A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217116A8" w14:textId="77777777" w:rsidTr="00AF69CD">
        <w:tc>
          <w:tcPr>
            <w:tcW w:w="0" w:type="auto"/>
            <w:shd w:val="clear" w:color="auto" w:fill="CCEEFF"/>
            <w:vAlign w:val="bottom"/>
            <w:hideMark/>
          </w:tcPr>
          <w:p w14:paraId="334B4A0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Non-Cash investing and financing activities:</w:t>
            </w:r>
          </w:p>
        </w:tc>
        <w:tc>
          <w:tcPr>
            <w:tcW w:w="0" w:type="auto"/>
            <w:shd w:val="clear" w:color="auto" w:fill="CCEEFF"/>
            <w:vAlign w:val="bottom"/>
            <w:hideMark/>
          </w:tcPr>
          <w:p w14:paraId="6A63CE0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11E2BF9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42DC419E"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16CE34B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7FC96D6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D7609B6"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645F8579"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vAlign w:val="bottom"/>
            <w:hideMark/>
          </w:tcPr>
          <w:p w14:paraId="3F9064A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694ED3B9" w14:textId="77777777" w:rsidTr="00AF69CD">
        <w:tc>
          <w:tcPr>
            <w:tcW w:w="0" w:type="auto"/>
            <w:shd w:val="clear" w:color="auto" w:fill="FFFFFF"/>
            <w:tcMar>
              <w:top w:w="0" w:type="dxa"/>
              <w:left w:w="0" w:type="dxa"/>
              <w:bottom w:w="80" w:type="dxa"/>
              <w:right w:w="0" w:type="dxa"/>
            </w:tcMar>
            <w:vAlign w:val="bottom"/>
            <w:hideMark/>
          </w:tcPr>
          <w:p w14:paraId="0A7EFE4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Accrued expenses for issuance of common stock</w:t>
            </w:r>
          </w:p>
        </w:tc>
        <w:tc>
          <w:tcPr>
            <w:tcW w:w="0" w:type="auto"/>
            <w:shd w:val="clear" w:color="auto" w:fill="FFFFFF"/>
            <w:tcMar>
              <w:top w:w="0" w:type="dxa"/>
              <w:left w:w="0" w:type="dxa"/>
              <w:bottom w:w="80" w:type="dxa"/>
              <w:right w:w="0" w:type="dxa"/>
            </w:tcMar>
            <w:vAlign w:val="bottom"/>
            <w:hideMark/>
          </w:tcPr>
          <w:p w14:paraId="44EDBC10"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double" w:sz="12" w:space="0" w:color="000000"/>
            </w:tcBorders>
            <w:shd w:val="clear" w:color="auto" w:fill="FFFFFF"/>
            <w:vAlign w:val="bottom"/>
            <w:hideMark/>
          </w:tcPr>
          <w:p w14:paraId="6F549C9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tcBorders>
              <w:bottom w:val="double" w:sz="12" w:space="0" w:color="000000"/>
            </w:tcBorders>
            <w:shd w:val="clear" w:color="auto" w:fill="FFFFFF"/>
            <w:vAlign w:val="bottom"/>
            <w:hideMark/>
          </w:tcPr>
          <w:p w14:paraId="1C07FA1D"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321,000</w:t>
            </w:r>
          </w:p>
        </w:tc>
        <w:tc>
          <w:tcPr>
            <w:tcW w:w="0" w:type="auto"/>
            <w:shd w:val="clear" w:color="auto" w:fill="FFFFFF"/>
            <w:tcMar>
              <w:top w:w="0" w:type="dxa"/>
              <w:left w:w="0" w:type="dxa"/>
              <w:bottom w:w="80" w:type="dxa"/>
              <w:right w:w="0" w:type="dxa"/>
            </w:tcMar>
            <w:vAlign w:val="bottom"/>
            <w:hideMark/>
          </w:tcPr>
          <w:p w14:paraId="7912F948"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FFFFFF"/>
            <w:tcMar>
              <w:top w:w="0" w:type="dxa"/>
              <w:left w:w="0" w:type="dxa"/>
              <w:bottom w:w="80" w:type="dxa"/>
              <w:right w:w="0" w:type="dxa"/>
            </w:tcMar>
            <w:vAlign w:val="bottom"/>
            <w:hideMark/>
          </w:tcPr>
          <w:p w14:paraId="67F23BAF"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double" w:sz="12" w:space="0" w:color="000000"/>
            </w:tcBorders>
            <w:shd w:val="clear" w:color="auto" w:fill="FFFFFF"/>
            <w:vAlign w:val="bottom"/>
            <w:hideMark/>
          </w:tcPr>
          <w:p w14:paraId="52E8A46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tcBorders>
              <w:bottom w:val="double" w:sz="12" w:space="0" w:color="000000"/>
            </w:tcBorders>
            <w:shd w:val="clear" w:color="auto" w:fill="FFFFFF"/>
            <w:vAlign w:val="bottom"/>
            <w:hideMark/>
          </w:tcPr>
          <w:p w14:paraId="41F8F377"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620,000</w:t>
            </w:r>
          </w:p>
        </w:tc>
        <w:tc>
          <w:tcPr>
            <w:tcW w:w="0" w:type="auto"/>
            <w:shd w:val="clear" w:color="auto" w:fill="FFFFFF"/>
            <w:tcMar>
              <w:top w:w="0" w:type="dxa"/>
              <w:left w:w="0" w:type="dxa"/>
              <w:bottom w:w="80" w:type="dxa"/>
              <w:right w:w="0" w:type="dxa"/>
            </w:tcMar>
            <w:vAlign w:val="bottom"/>
            <w:hideMark/>
          </w:tcPr>
          <w:p w14:paraId="06A0FE7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r w:rsidR="00E9572D" w:rsidRPr="00E9572D" w14:paraId="3D142D7D" w14:textId="77777777" w:rsidTr="00AF69CD">
        <w:tc>
          <w:tcPr>
            <w:tcW w:w="0" w:type="auto"/>
            <w:shd w:val="clear" w:color="auto" w:fill="CCEEFF"/>
            <w:tcMar>
              <w:top w:w="0" w:type="dxa"/>
              <w:left w:w="0" w:type="dxa"/>
              <w:bottom w:w="80" w:type="dxa"/>
              <w:right w:w="0" w:type="dxa"/>
            </w:tcMar>
            <w:vAlign w:val="bottom"/>
            <w:hideMark/>
          </w:tcPr>
          <w:p w14:paraId="101D5EC4"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Digital assets used for principal and interest payment of note payable</w:t>
            </w:r>
          </w:p>
        </w:tc>
        <w:tc>
          <w:tcPr>
            <w:tcW w:w="0" w:type="auto"/>
            <w:shd w:val="clear" w:color="auto" w:fill="CCEEFF"/>
            <w:tcMar>
              <w:top w:w="0" w:type="dxa"/>
              <w:left w:w="0" w:type="dxa"/>
              <w:bottom w:w="80" w:type="dxa"/>
              <w:right w:w="0" w:type="dxa"/>
            </w:tcMar>
            <w:vAlign w:val="bottom"/>
            <w:hideMark/>
          </w:tcPr>
          <w:p w14:paraId="51C930A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double" w:sz="12" w:space="0" w:color="000000"/>
            </w:tcBorders>
            <w:shd w:val="clear" w:color="auto" w:fill="CCEEFF"/>
            <w:vAlign w:val="bottom"/>
            <w:hideMark/>
          </w:tcPr>
          <w:p w14:paraId="2E5CAAB9"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tcBorders>
              <w:bottom w:val="double" w:sz="12" w:space="0" w:color="000000"/>
            </w:tcBorders>
            <w:shd w:val="clear" w:color="auto" w:fill="CCEEFF"/>
            <w:vAlign w:val="bottom"/>
            <w:hideMark/>
          </w:tcPr>
          <w:p w14:paraId="340E4131"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3,561,000</w:t>
            </w:r>
          </w:p>
        </w:tc>
        <w:tc>
          <w:tcPr>
            <w:tcW w:w="0" w:type="auto"/>
            <w:shd w:val="clear" w:color="auto" w:fill="CCEEFF"/>
            <w:tcMar>
              <w:top w:w="0" w:type="dxa"/>
              <w:left w:w="0" w:type="dxa"/>
              <w:bottom w:w="80" w:type="dxa"/>
              <w:right w:w="0" w:type="dxa"/>
            </w:tcMar>
            <w:vAlign w:val="bottom"/>
            <w:hideMark/>
          </w:tcPr>
          <w:p w14:paraId="21E7C14E"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shd w:val="clear" w:color="auto" w:fill="CCEEFF"/>
            <w:tcMar>
              <w:top w:w="0" w:type="dxa"/>
              <w:left w:w="0" w:type="dxa"/>
              <w:bottom w:w="80" w:type="dxa"/>
              <w:right w:w="0" w:type="dxa"/>
            </w:tcMar>
            <w:vAlign w:val="bottom"/>
            <w:hideMark/>
          </w:tcPr>
          <w:p w14:paraId="52EF9245"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c>
          <w:tcPr>
            <w:tcW w:w="0" w:type="auto"/>
            <w:tcBorders>
              <w:bottom w:val="double" w:sz="12" w:space="0" w:color="000000"/>
            </w:tcBorders>
            <w:shd w:val="clear" w:color="auto" w:fill="CCEEFF"/>
            <w:vAlign w:val="bottom"/>
            <w:hideMark/>
          </w:tcPr>
          <w:p w14:paraId="4BCB3F1A"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w:t>
            </w:r>
          </w:p>
        </w:tc>
        <w:tc>
          <w:tcPr>
            <w:tcW w:w="0" w:type="auto"/>
            <w:tcBorders>
              <w:bottom w:val="double" w:sz="12" w:space="0" w:color="000000"/>
            </w:tcBorders>
            <w:shd w:val="clear" w:color="auto" w:fill="CCEEFF"/>
            <w:vAlign w:val="bottom"/>
            <w:hideMark/>
          </w:tcPr>
          <w:p w14:paraId="4F40A0B6" w14:textId="77777777" w:rsidR="00E9572D" w:rsidRPr="00E9572D" w:rsidRDefault="00E9572D" w:rsidP="00AF69CD">
            <w:pPr>
              <w:jc w:val="right"/>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7,005,000</w:t>
            </w:r>
          </w:p>
        </w:tc>
        <w:tc>
          <w:tcPr>
            <w:tcW w:w="0" w:type="auto"/>
            <w:shd w:val="clear" w:color="auto" w:fill="CCEEFF"/>
            <w:tcMar>
              <w:top w:w="0" w:type="dxa"/>
              <w:left w:w="0" w:type="dxa"/>
              <w:bottom w:w="80" w:type="dxa"/>
              <w:right w:w="0" w:type="dxa"/>
            </w:tcMar>
            <w:vAlign w:val="bottom"/>
            <w:hideMark/>
          </w:tcPr>
          <w:p w14:paraId="7D623EE7" w14:textId="77777777" w:rsidR="00E9572D" w:rsidRPr="00E9572D" w:rsidRDefault="00E9572D" w:rsidP="00AF69CD">
            <w:pPr>
              <w:rPr>
                <w:rFonts w:ascii="Times New Roman" w:eastAsia="Times New Roman" w:hAnsi="Times New Roman" w:cs="Times New Roman"/>
                <w:kern w:val="0"/>
                <w:sz w:val="16"/>
                <w:szCs w:val="16"/>
              </w:rPr>
            </w:pPr>
            <w:r w:rsidRPr="00E9572D">
              <w:rPr>
                <w:rFonts w:ascii="Times New Roman" w:eastAsia="Times New Roman" w:hAnsi="Times New Roman" w:cs="Times New Roman"/>
                <w:kern w:val="0"/>
                <w:sz w:val="16"/>
                <w:szCs w:val="16"/>
              </w:rPr>
              <w:t> </w:t>
            </w:r>
          </w:p>
        </w:tc>
      </w:tr>
    </w:tbl>
    <w:p w14:paraId="2B2C2AF1" w14:textId="77777777" w:rsidR="00070EE1" w:rsidRPr="00E9572D" w:rsidRDefault="00070EE1">
      <w:pPr>
        <w:rPr>
          <w:rFonts w:ascii="Times New Roman" w:hAnsi="Times New Roman" w:cs="Times New Roman"/>
        </w:rPr>
      </w:pPr>
    </w:p>
    <w:p w14:paraId="15E30201" w14:textId="77777777" w:rsidR="00C330BD" w:rsidRDefault="00C330BD"/>
    <w:sectPr w:rsidR="00C330B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BEDC21" w14:textId="77777777" w:rsidR="00BB679E" w:rsidRDefault="00BB679E" w:rsidP="00070EE1">
      <w:r>
        <w:separator/>
      </w:r>
    </w:p>
  </w:endnote>
  <w:endnote w:type="continuationSeparator" w:id="0">
    <w:p w14:paraId="08309689" w14:textId="77777777" w:rsidR="00BB679E" w:rsidRDefault="00BB679E" w:rsidP="00070E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D0FD0E" w14:textId="77777777" w:rsidR="00BB679E" w:rsidRDefault="00BB679E" w:rsidP="00070EE1">
      <w:r>
        <w:separator/>
      </w:r>
    </w:p>
  </w:footnote>
  <w:footnote w:type="continuationSeparator" w:id="0">
    <w:p w14:paraId="4FCB1DD7" w14:textId="77777777" w:rsidR="00BB679E" w:rsidRDefault="00BB679E" w:rsidP="00070E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7A1E3D"/>
    <w:multiLevelType w:val="multilevel"/>
    <w:tmpl w:val="62FCE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AE505DD"/>
    <w:multiLevelType w:val="hybridMultilevel"/>
    <w:tmpl w:val="69EAD40C"/>
    <w:lvl w:ilvl="0" w:tplc="0A06E9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B3A4DD2"/>
    <w:multiLevelType w:val="multilevel"/>
    <w:tmpl w:val="81FE5B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3B53D0A"/>
    <w:multiLevelType w:val="multilevel"/>
    <w:tmpl w:val="C72EC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56748F7"/>
    <w:multiLevelType w:val="hybridMultilevel"/>
    <w:tmpl w:val="D9263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4252604">
    <w:abstractNumId w:val="3"/>
  </w:num>
  <w:num w:numId="2" w16cid:durableId="875774665">
    <w:abstractNumId w:val="0"/>
  </w:num>
  <w:num w:numId="3" w16cid:durableId="95636889">
    <w:abstractNumId w:val="2"/>
  </w:num>
  <w:num w:numId="4" w16cid:durableId="1826161393">
    <w:abstractNumId w:val="1"/>
  </w:num>
  <w:num w:numId="5" w16cid:durableId="16003281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3"/>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93F"/>
    <w:rsid w:val="00070EE1"/>
    <w:rsid w:val="00075D31"/>
    <w:rsid w:val="00114354"/>
    <w:rsid w:val="00151B70"/>
    <w:rsid w:val="00194DD2"/>
    <w:rsid w:val="00205DEA"/>
    <w:rsid w:val="003238ED"/>
    <w:rsid w:val="003248A5"/>
    <w:rsid w:val="003B0B68"/>
    <w:rsid w:val="00436C83"/>
    <w:rsid w:val="00450956"/>
    <w:rsid w:val="00474EDA"/>
    <w:rsid w:val="004B0D69"/>
    <w:rsid w:val="004C5E9F"/>
    <w:rsid w:val="00522472"/>
    <w:rsid w:val="005B574C"/>
    <w:rsid w:val="005D5271"/>
    <w:rsid w:val="00654E0E"/>
    <w:rsid w:val="00657F07"/>
    <w:rsid w:val="00660619"/>
    <w:rsid w:val="0068193F"/>
    <w:rsid w:val="006938C1"/>
    <w:rsid w:val="007A0831"/>
    <w:rsid w:val="007F5D63"/>
    <w:rsid w:val="007F5D97"/>
    <w:rsid w:val="007F6523"/>
    <w:rsid w:val="00821CF9"/>
    <w:rsid w:val="00882989"/>
    <w:rsid w:val="008D0F9A"/>
    <w:rsid w:val="00907503"/>
    <w:rsid w:val="0093509E"/>
    <w:rsid w:val="00935A5A"/>
    <w:rsid w:val="009617D8"/>
    <w:rsid w:val="009750DF"/>
    <w:rsid w:val="009B0107"/>
    <w:rsid w:val="00A23C2F"/>
    <w:rsid w:val="00AC38CE"/>
    <w:rsid w:val="00AC4845"/>
    <w:rsid w:val="00AD3F89"/>
    <w:rsid w:val="00AE62BA"/>
    <w:rsid w:val="00B35480"/>
    <w:rsid w:val="00B36D13"/>
    <w:rsid w:val="00B53864"/>
    <w:rsid w:val="00BB679E"/>
    <w:rsid w:val="00BC665A"/>
    <w:rsid w:val="00C330BD"/>
    <w:rsid w:val="00CE32DC"/>
    <w:rsid w:val="00D81D1B"/>
    <w:rsid w:val="00E20EB6"/>
    <w:rsid w:val="00E4586B"/>
    <w:rsid w:val="00E46315"/>
    <w:rsid w:val="00E61C96"/>
    <w:rsid w:val="00E9572D"/>
    <w:rsid w:val="00ED5F11"/>
    <w:rsid w:val="00F1135C"/>
    <w:rsid w:val="00F1479B"/>
    <w:rsid w:val="00FD53EE"/>
    <w:rsid w:val="00FF6F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1FC17"/>
  <w15:chartTrackingRefBased/>
  <w15:docId w15:val="{2E2E2B82-437B-7A4A-A834-8800F6BA1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19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819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819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6819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6819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68193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193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193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193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19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819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819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6819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68193F"/>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6819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19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19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193F"/>
    <w:rPr>
      <w:rFonts w:eastAsiaTheme="majorEastAsia" w:cstheme="majorBidi"/>
      <w:color w:val="272727" w:themeColor="text1" w:themeTint="D8"/>
    </w:rPr>
  </w:style>
  <w:style w:type="paragraph" w:styleId="Title">
    <w:name w:val="Title"/>
    <w:basedOn w:val="Normal"/>
    <w:next w:val="Normal"/>
    <w:link w:val="TitleChar"/>
    <w:uiPriority w:val="10"/>
    <w:qFormat/>
    <w:rsid w:val="0068193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19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193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19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193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8193F"/>
    <w:rPr>
      <w:i/>
      <w:iCs/>
      <w:color w:val="404040" w:themeColor="text1" w:themeTint="BF"/>
    </w:rPr>
  </w:style>
  <w:style w:type="paragraph" w:styleId="ListParagraph">
    <w:name w:val="List Paragraph"/>
    <w:basedOn w:val="Normal"/>
    <w:uiPriority w:val="34"/>
    <w:qFormat/>
    <w:rsid w:val="0068193F"/>
    <w:pPr>
      <w:ind w:left="720"/>
      <w:contextualSpacing/>
    </w:pPr>
  </w:style>
  <w:style w:type="character" w:styleId="IntenseEmphasis">
    <w:name w:val="Intense Emphasis"/>
    <w:basedOn w:val="DefaultParagraphFont"/>
    <w:uiPriority w:val="21"/>
    <w:qFormat/>
    <w:rsid w:val="0068193F"/>
    <w:rPr>
      <w:i/>
      <w:iCs/>
      <w:color w:val="0F4761" w:themeColor="accent1" w:themeShade="BF"/>
    </w:rPr>
  </w:style>
  <w:style w:type="paragraph" w:styleId="IntenseQuote">
    <w:name w:val="Intense Quote"/>
    <w:basedOn w:val="Normal"/>
    <w:next w:val="Normal"/>
    <w:link w:val="IntenseQuoteChar"/>
    <w:uiPriority w:val="30"/>
    <w:qFormat/>
    <w:rsid w:val="006819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193F"/>
    <w:rPr>
      <w:i/>
      <w:iCs/>
      <w:color w:val="0F4761" w:themeColor="accent1" w:themeShade="BF"/>
    </w:rPr>
  </w:style>
  <w:style w:type="character" w:styleId="IntenseReference">
    <w:name w:val="Intense Reference"/>
    <w:basedOn w:val="DefaultParagraphFont"/>
    <w:uiPriority w:val="32"/>
    <w:qFormat/>
    <w:rsid w:val="0068193F"/>
    <w:rPr>
      <w:b/>
      <w:bCs/>
      <w:smallCaps/>
      <w:color w:val="0F4761" w:themeColor="accent1" w:themeShade="BF"/>
      <w:spacing w:val="5"/>
    </w:rPr>
  </w:style>
  <w:style w:type="character" w:styleId="Hyperlink">
    <w:name w:val="Hyperlink"/>
    <w:basedOn w:val="DefaultParagraphFont"/>
    <w:uiPriority w:val="99"/>
    <w:unhideWhenUsed/>
    <w:rsid w:val="00E4586B"/>
    <w:rPr>
      <w:color w:val="467886" w:themeColor="hyperlink"/>
      <w:u w:val="single"/>
    </w:rPr>
  </w:style>
  <w:style w:type="character" w:styleId="FollowedHyperlink">
    <w:name w:val="FollowedHyperlink"/>
    <w:basedOn w:val="DefaultParagraphFont"/>
    <w:uiPriority w:val="99"/>
    <w:semiHidden/>
    <w:unhideWhenUsed/>
    <w:rsid w:val="00E4586B"/>
    <w:rPr>
      <w:color w:val="96607D" w:themeColor="followedHyperlink"/>
      <w:u w:val="single"/>
    </w:rPr>
  </w:style>
  <w:style w:type="character" w:styleId="UnresolvedMention">
    <w:name w:val="Unresolved Mention"/>
    <w:basedOn w:val="DefaultParagraphFont"/>
    <w:uiPriority w:val="99"/>
    <w:semiHidden/>
    <w:unhideWhenUsed/>
    <w:rsid w:val="00070EE1"/>
    <w:rPr>
      <w:color w:val="605E5C"/>
      <w:shd w:val="clear" w:color="auto" w:fill="E1DFDD"/>
    </w:rPr>
  </w:style>
  <w:style w:type="paragraph" w:styleId="Header">
    <w:name w:val="header"/>
    <w:basedOn w:val="Normal"/>
    <w:link w:val="HeaderChar"/>
    <w:uiPriority w:val="99"/>
    <w:unhideWhenUsed/>
    <w:rsid w:val="00070EE1"/>
    <w:pPr>
      <w:tabs>
        <w:tab w:val="center" w:pos="4680"/>
        <w:tab w:val="right" w:pos="9360"/>
      </w:tabs>
    </w:pPr>
  </w:style>
  <w:style w:type="character" w:customStyle="1" w:styleId="HeaderChar">
    <w:name w:val="Header Char"/>
    <w:basedOn w:val="DefaultParagraphFont"/>
    <w:link w:val="Header"/>
    <w:uiPriority w:val="99"/>
    <w:rsid w:val="00070EE1"/>
  </w:style>
  <w:style w:type="paragraph" w:styleId="Footer">
    <w:name w:val="footer"/>
    <w:basedOn w:val="Normal"/>
    <w:link w:val="FooterChar"/>
    <w:uiPriority w:val="99"/>
    <w:unhideWhenUsed/>
    <w:rsid w:val="00070EE1"/>
    <w:pPr>
      <w:tabs>
        <w:tab w:val="center" w:pos="4680"/>
        <w:tab w:val="right" w:pos="9360"/>
      </w:tabs>
    </w:pPr>
  </w:style>
  <w:style w:type="character" w:customStyle="1" w:styleId="FooterChar">
    <w:name w:val="Footer Char"/>
    <w:basedOn w:val="DefaultParagraphFont"/>
    <w:link w:val="Footer"/>
    <w:uiPriority w:val="99"/>
    <w:rsid w:val="00070EE1"/>
  </w:style>
  <w:style w:type="table" w:customStyle="1" w:styleId="TableNormal1">
    <w:name w:val="TableNormal_1"/>
    <w:uiPriority w:val="99"/>
    <w:semiHidden/>
    <w:unhideWhenUsed/>
    <w:qFormat/>
    <w:rsid w:val="00070EE1"/>
    <w:rPr>
      <w:rFonts w:ascii="Times New Roman" w:eastAsia="Times New Roman" w:hAnsi="Times New Roman" w:cs="Times New Roman"/>
      <w:kern w:val="0"/>
      <w:sz w:val="20"/>
      <w:szCs w:val="20"/>
      <w14:ligatures w14:val="none"/>
    </w:rPr>
    <w:tblPr>
      <w:tblInd w:w="0" w:type="dxa"/>
      <w:tblCellMar>
        <w:top w:w="0" w:type="dxa"/>
        <w:left w:w="108" w:type="dxa"/>
        <w:bottom w:w="0" w:type="dxa"/>
        <w:right w:w="108" w:type="dxa"/>
      </w:tblCellMar>
    </w:tblPr>
  </w:style>
  <w:style w:type="table" w:customStyle="1" w:styleId="content-table">
    <w:name w:val="content-table"/>
    <w:basedOn w:val="TableNormal"/>
    <w:rsid w:val="00070EE1"/>
    <w:rPr>
      <w:rFonts w:ascii="Times New Roman" w:eastAsia="Times New Roman" w:hAnsi="Times New Roman" w:cs="Times New Roman"/>
      <w:kern w:val="0"/>
      <w:sz w:val="20"/>
      <w:szCs w:val="20"/>
      <w14:ligatures w14:val="none"/>
    </w:rPr>
    <w:tblPr/>
  </w:style>
  <w:style w:type="table" w:customStyle="1" w:styleId="main-table">
    <w:name w:val="main-table"/>
    <w:basedOn w:val="TableNormal"/>
    <w:rsid w:val="00070EE1"/>
    <w:rPr>
      <w:rFonts w:ascii="Times New Roman" w:eastAsia="Times New Roman" w:hAnsi="Times New Roman" w:cs="Times New Roman"/>
      <w:kern w:val="0"/>
      <w:sz w:val="20"/>
      <w:szCs w:val="20"/>
      <w14:ligatures w14:val="none"/>
    </w:rPr>
    <w:tblPr/>
  </w:style>
  <w:style w:type="paragraph" w:styleId="Revision">
    <w:name w:val="Revision"/>
    <w:hidden/>
    <w:uiPriority w:val="99"/>
    <w:semiHidden/>
    <w:rsid w:val="00070EE1"/>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070EE1"/>
    <w:rPr>
      <w:sz w:val="16"/>
      <w:szCs w:val="16"/>
    </w:rPr>
  </w:style>
  <w:style w:type="paragraph" w:styleId="CommentText">
    <w:name w:val="annotation text"/>
    <w:basedOn w:val="Normal"/>
    <w:link w:val="CommentTextChar"/>
    <w:uiPriority w:val="99"/>
    <w:unhideWhenUsed/>
    <w:rsid w:val="00070EE1"/>
    <w:rPr>
      <w:rFonts w:ascii="Times New Roman" w:eastAsia="Times New Roman" w:hAnsi="Times New Roman" w:cs="Times New Roman"/>
      <w:kern w:val="0"/>
      <w:sz w:val="20"/>
      <w:szCs w:val="20"/>
      <w14:ligatures w14:val="none"/>
    </w:rPr>
  </w:style>
  <w:style w:type="character" w:customStyle="1" w:styleId="CommentTextChar">
    <w:name w:val="Comment Text Char"/>
    <w:basedOn w:val="DefaultParagraphFont"/>
    <w:link w:val="CommentText"/>
    <w:uiPriority w:val="99"/>
    <w:rsid w:val="00070EE1"/>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070EE1"/>
    <w:rPr>
      <w:b/>
      <w:bCs/>
    </w:rPr>
  </w:style>
  <w:style w:type="character" w:customStyle="1" w:styleId="CommentSubjectChar">
    <w:name w:val="Comment Subject Char"/>
    <w:basedOn w:val="CommentTextChar"/>
    <w:link w:val="CommentSubject"/>
    <w:uiPriority w:val="99"/>
    <w:semiHidden/>
    <w:rsid w:val="00070EE1"/>
    <w:rPr>
      <w:rFonts w:ascii="Times New Roman" w:eastAsia="Times New Roman" w:hAnsi="Times New Roman" w:cs="Times New Roman"/>
      <w:b/>
      <w:bCs/>
      <w:kern w:val="0"/>
      <w:sz w:val="20"/>
      <w:szCs w:val="20"/>
      <w14:ligatures w14:val="none"/>
    </w:rPr>
  </w:style>
  <w:style w:type="table" w:customStyle="1" w:styleId="main-table1">
    <w:name w:val="main-table_1"/>
    <w:rsid w:val="00070EE1"/>
    <w:rPr>
      <w:rFonts w:ascii="Times New Roman" w:eastAsia="Times New Roman" w:hAnsi="Times New Roman" w:cs="Times New Roman"/>
      <w:kern w:val="0"/>
      <w:sz w:val="20"/>
      <w:szCs w:val="20"/>
      <w14:ligatures w14:val="none"/>
    </w:rPr>
    <w:tblPr>
      <w:tblInd w:w="0" w:type="dxa"/>
      <w:tblCellMar>
        <w:top w:w="0" w:type="dxa"/>
        <w:left w:w="108" w:type="dxa"/>
        <w:bottom w:w="0" w:type="dxa"/>
        <w:right w:w="108" w:type="dxa"/>
      </w:tblCellMar>
    </w:tblPr>
  </w:style>
  <w:style w:type="paragraph" w:customStyle="1" w:styleId="msonormal0">
    <w:name w:val="msonormal"/>
    <w:basedOn w:val="Normal"/>
    <w:rsid w:val="00070EE1"/>
    <w:pPr>
      <w:spacing w:before="100" w:beforeAutospacing="1" w:after="100" w:afterAutospacing="1"/>
    </w:pPr>
    <w:rPr>
      <w:rFonts w:ascii="Times New Roman" w:eastAsia="Times New Roman" w:hAnsi="Times New Roman" w:cs="Times New Roman"/>
      <w:kern w:val="0"/>
      <w14:ligatures w14:val="none"/>
    </w:rPr>
  </w:style>
  <w:style w:type="paragraph" w:styleId="NormalWeb">
    <w:name w:val="Normal (Web)"/>
    <w:basedOn w:val="Normal"/>
    <w:uiPriority w:val="99"/>
    <w:unhideWhenUsed/>
    <w:rsid w:val="00070EE1"/>
    <w:pPr>
      <w:spacing w:before="100" w:beforeAutospacing="1" w:after="100" w:afterAutospacing="1"/>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070EE1"/>
    <w:rPr>
      <w:i/>
      <w:iCs/>
    </w:rPr>
  </w:style>
  <w:style w:type="paragraph" w:styleId="BalloonText">
    <w:name w:val="Balloon Text"/>
    <w:basedOn w:val="Normal"/>
    <w:link w:val="BalloonTextChar"/>
    <w:uiPriority w:val="99"/>
    <w:semiHidden/>
    <w:unhideWhenUsed/>
    <w:rsid w:val="00070EE1"/>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070EE1"/>
    <w:rPr>
      <w:rFonts w:ascii="Segoe UI"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9424923">
      <w:bodyDiv w:val="1"/>
      <w:marLeft w:val="0"/>
      <w:marRight w:val="0"/>
      <w:marTop w:val="0"/>
      <w:marBottom w:val="0"/>
      <w:divBdr>
        <w:top w:val="none" w:sz="0" w:space="0" w:color="auto"/>
        <w:left w:val="none" w:sz="0" w:space="0" w:color="auto"/>
        <w:bottom w:val="none" w:sz="0" w:space="0" w:color="auto"/>
        <w:right w:val="none" w:sz="0" w:space="0" w:color="auto"/>
      </w:divBdr>
    </w:div>
    <w:div w:id="442312268">
      <w:bodyDiv w:val="1"/>
      <w:marLeft w:val="0"/>
      <w:marRight w:val="0"/>
      <w:marTop w:val="0"/>
      <w:marBottom w:val="0"/>
      <w:divBdr>
        <w:top w:val="none" w:sz="0" w:space="0" w:color="auto"/>
        <w:left w:val="none" w:sz="0" w:space="0" w:color="auto"/>
        <w:bottom w:val="none" w:sz="0" w:space="0" w:color="auto"/>
        <w:right w:val="none" w:sz="0" w:space="0" w:color="auto"/>
      </w:divBdr>
    </w:div>
    <w:div w:id="505292461">
      <w:bodyDiv w:val="1"/>
      <w:marLeft w:val="0"/>
      <w:marRight w:val="0"/>
      <w:marTop w:val="0"/>
      <w:marBottom w:val="0"/>
      <w:divBdr>
        <w:top w:val="none" w:sz="0" w:space="0" w:color="auto"/>
        <w:left w:val="none" w:sz="0" w:space="0" w:color="auto"/>
        <w:bottom w:val="none" w:sz="0" w:space="0" w:color="auto"/>
        <w:right w:val="none" w:sz="0" w:space="0" w:color="auto"/>
      </w:divBdr>
    </w:div>
    <w:div w:id="529609386">
      <w:bodyDiv w:val="1"/>
      <w:marLeft w:val="0"/>
      <w:marRight w:val="0"/>
      <w:marTop w:val="0"/>
      <w:marBottom w:val="0"/>
      <w:divBdr>
        <w:top w:val="none" w:sz="0" w:space="0" w:color="auto"/>
        <w:left w:val="none" w:sz="0" w:space="0" w:color="auto"/>
        <w:bottom w:val="none" w:sz="0" w:space="0" w:color="auto"/>
        <w:right w:val="none" w:sz="0" w:space="0" w:color="auto"/>
      </w:divBdr>
      <w:divsChild>
        <w:div w:id="273756195">
          <w:marLeft w:val="0"/>
          <w:marRight w:val="0"/>
          <w:marTop w:val="0"/>
          <w:marBottom w:val="225"/>
          <w:divBdr>
            <w:top w:val="none" w:sz="0" w:space="0" w:color="auto"/>
            <w:left w:val="none" w:sz="0" w:space="0" w:color="auto"/>
            <w:bottom w:val="none" w:sz="0" w:space="0" w:color="auto"/>
            <w:right w:val="none" w:sz="0" w:space="0" w:color="auto"/>
          </w:divBdr>
        </w:div>
        <w:div w:id="390466672">
          <w:marLeft w:val="0"/>
          <w:marRight w:val="0"/>
          <w:marTop w:val="0"/>
          <w:marBottom w:val="0"/>
          <w:divBdr>
            <w:top w:val="none" w:sz="0" w:space="0" w:color="auto"/>
            <w:left w:val="none" w:sz="0" w:space="0" w:color="auto"/>
            <w:bottom w:val="none" w:sz="0" w:space="0" w:color="auto"/>
            <w:right w:val="none" w:sz="0" w:space="0" w:color="auto"/>
          </w:divBdr>
          <w:divsChild>
            <w:div w:id="60661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694588">
      <w:bodyDiv w:val="1"/>
      <w:marLeft w:val="0"/>
      <w:marRight w:val="0"/>
      <w:marTop w:val="0"/>
      <w:marBottom w:val="0"/>
      <w:divBdr>
        <w:top w:val="none" w:sz="0" w:space="0" w:color="auto"/>
        <w:left w:val="none" w:sz="0" w:space="0" w:color="auto"/>
        <w:bottom w:val="none" w:sz="0" w:space="0" w:color="auto"/>
        <w:right w:val="none" w:sz="0" w:space="0" w:color="auto"/>
      </w:divBdr>
    </w:div>
    <w:div w:id="594171820">
      <w:bodyDiv w:val="1"/>
      <w:marLeft w:val="0"/>
      <w:marRight w:val="0"/>
      <w:marTop w:val="0"/>
      <w:marBottom w:val="0"/>
      <w:divBdr>
        <w:top w:val="none" w:sz="0" w:space="0" w:color="auto"/>
        <w:left w:val="none" w:sz="0" w:space="0" w:color="auto"/>
        <w:bottom w:val="none" w:sz="0" w:space="0" w:color="auto"/>
        <w:right w:val="none" w:sz="0" w:space="0" w:color="auto"/>
      </w:divBdr>
    </w:div>
    <w:div w:id="975454446">
      <w:bodyDiv w:val="1"/>
      <w:marLeft w:val="0"/>
      <w:marRight w:val="0"/>
      <w:marTop w:val="0"/>
      <w:marBottom w:val="0"/>
      <w:divBdr>
        <w:top w:val="none" w:sz="0" w:space="0" w:color="auto"/>
        <w:left w:val="none" w:sz="0" w:space="0" w:color="auto"/>
        <w:bottom w:val="none" w:sz="0" w:space="0" w:color="auto"/>
        <w:right w:val="none" w:sz="0" w:space="0" w:color="auto"/>
      </w:divBdr>
    </w:div>
    <w:div w:id="1066612261">
      <w:bodyDiv w:val="1"/>
      <w:marLeft w:val="0"/>
      <w:marRight w:val="0"/>
      <w:marTop w:val="0"/>
      <w:marBottom w:val="0"/>
      <w:divBdr>
        <w:top w:val="none" w:sz="0" w:space="0" w:color="auto"/>
        <w:left w:val="none" w:sz="0" w:space="0" w:color="auto"/>
        <w:bottom w:val="none" w:sz="0" w:space="0" w:color="auto"/>
        <w:right w:val="none" w:sz="0" w:space="0" w:color="auto"/>
      </w:divBdr>
    </w:div>
    <w:div w:id="1293637778">
      <w:bodyDiv w:val="1"/>
      <w:marLeft w:val="0"/>
      <w:marRight w:val="0"/>
      <w:marTop w:val="0"/>
      <w:marBottom w:val="0"/>
      <w:divBdr>
        <w:top w:val="none" w:sz="0" w:space="0" w:color="auto"/>
        <w:left w:val="none" w:sz="0" w:space="0" w:color="auto"/>
        <w:bottom w:val="none" w:sz="0" w:space="0" w:color="auto"/>
        <w:right w:val="none" w:sz="0" w:space="0" w:color="auto"/>
      </w:divBdr>
      <w:divsChild>
        <w:div w:id="751051484">
          <w:marLeft w:val="0"/>
          <w:marRight w:val="0"/>
          <w:marTop w:val="0"/>
          <w:marBottom w:val="225"/>
          <w:divBdr>
            <w:top w:val="none" w:sz="0" w:space="0" w:color="auto"/>
            <w:left w:val="none" w:sz="0" w:space="0" w:color="auto"/>
            <w:bottom w:val="none" w:sz="0" w:space="0" w:color="auto"/>
            <w:right w:val="none" w:sz="0" w:space="0" w:color="auto"/>
          </w:divBdr>
        </w:div>
        <w:div w:id="765031234">
          <w:marLeft w:val="0"/>
          <w:marRight w:val="0"/>
          <w:marTop w:val="0"/>
          <w:marBottom w:val="0"/>
          <w:divBdr>
            <w:top w:val="none" w:sz="0" w:space="0" w:color="auto"/>
            <w:left w:val="none" w:sz="0" w:space="0" w:color="auto"/>
            <w:bottom w:val="none" w:sz="0" w:space="0" w:color="auto"/>
            <w:right w:val="none" w:sz="0" w:space="0" w:color="auto"/>
          </w:divBdr>
          <w:divsChild>
            <w:div w:id="105369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253580">
      <w:bodyDiv w:val="1"/>
      <w:marLeft w:val="0"/>
      <w:marRight w:val="0"/>
      <w:marTop w:val="0"/>
      <w:marBottom w:val="0"/>
      <w:divBdr>
        <w:top w:val="none" w:sz="0" w:space="0" w:color="auto"/>
        <w:left w:val="none" w:sz="0" w:space="0" w:color="auto"/>
        <w:bottom w:val="none" w:sz="0" w:space="0" w:color="auto"/>
        <w:right w:val="none" w:sz="0" w:space="0" w:color="auto"/>
      </w:divBdr>
    </w:div>
    <w:div w:id="1592397008">
      <w:bodyDiv w:val="1"/>
      <w:marLeft w:val="0"/>
      <w:marRight w:val="0"/>
      <w:marTop w:val="0"/>
      <w:marBottom w:val="0"/>
      <w:divBdr>
        <w:top w:val="none" w:sz="0" w:space="0" w:color="auto"/>
        <w:left w:val="none" w:sz="0" w:space="0" w:color="auto"/>
        <w:bottom w:val="none" w:sz="0" w:space="0" w:color="auto"/>
        <w:right w:val="none" w:sz="0" w:space="0" w:color="auto"/>
      </w:divBdr>
    </w:div>
    <w:div w:id="1604873399">
      <w:bodyDiv w:val="1"/>
      <w:marLeft w:val="0"/>
      <w:marRight w:val="0"/>
      <w:marTop w:val="0"/>
      <w:marBottom w:val="0"/>
      <w:divBdr>
        <w:top w:val="none" w:sz="0" w:space="0" w:color="auto"/>
        <w:left w:val="none" w:sz="0" w:space="0" w:color="auto"/>
        <w:bottom w:val="none" w:sz="0" w:space="0" w:color="auto"/>
        <w:right w:val="none" w:sz="0" w:space="0" w:color="auto"/>
      </w:divBdr>
    </w:div>
    <w:div w:id="1645621490">
      <w:bodyDiv w:val="1"/>
      <w:marLeft w:val="0"/>
      <w:marRight w:val="0"/>
      <w:marTop w:val="0"/>
      <w:marBottom w:val="0"/>
      <w:divBdr>
        <w:top w:val="none" w:sz="0" w:space="0" w:color="auto"/>
        <w:left w:val="none" w:sz="0" w:space="0" w:color="auto"/>
        <w:bottom w:val="none" w:sz="0" w:space="0" w:color="auto"/>
        <w:right w:val="none" w:sz="0" w:space="0" w:color="auto"/>
      </w:divBdr>
    </w:div>
    <w:div w:id="1969772571">
      <w:bodyDiv w:val="1"/>
      <w:marLeft w:val="0"/>
      <w:marRight w:val="0"/>
      <w:marTop w:val="0"/>
      <w:marBottom w:val="0"/>
      <w:divBdr>
        <w:top w:val="none" w:sz="0" w:space="0" w:color="auto"/>
        <w:left w:val="none" w:sz="0" w:space="0" w:color="auto"/>
        <w:bottom w:val="none" w:sz="0" w:space="0" w:color="auto"/>
        <w:right w:val="none" w:sz="0" w:space="0" w:color="auto"/>
      </w:divBdr>
    </w:div>
    <w:div w:id="1980380319">
      <w:bodyDiv w:val="1"/>
      <w:marLeft w:val="0"/>
      <w:marRight w:val="0"/>
      <w:marTop w:val="0"/>
      <w:marBottom w:val="0"/>
      <w:divBdr>
        <w:top w:val="none" w:sz="0" w:space="0" w:color="auto"/>
        <w:left w:val="none" w:sz="0" w:space="0" w:color="auto"/>
        <w:bottom w:val="none" w:sz="0" w:space="0" w:color="auto"/>
        <w:right w:val="none" w:sz="0" w:space="0" w:color="auto"/>
      </w:divBdr>
    </w:div>
    <w:div w:id="2131824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ebcaster4.com/Webcast/Page/3030/51612" TargetMode="External"/><Relationship Id="rId3" Type="http://schemas.openxmlformats.org/officeDocument/2006/relationships/settings" Target="settings.xml"/><Relationship Id="rId7" Type="http://schemas.openxmlformats.org/officeDocument/2006/relationships/hyperlink" Target="https://www.webcaster4.com/Webcast/Page/3030/5161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james@haydeni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3430</Words>
  <Characters>19557</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James Carbonara</cp:lastModifiedBy>
  <cp:revision>2</cp:revision>
  <dcterms:created xsi:type="dcterms:W3CDTF">2024-11-13T15:41:00Z</dcterms:created>
  <dcterms:modified xsi:type="dcterms:W3CDTF">2024-11-13T15:41:00Z</dcterms:modified>
</cp:coreProperties>
</file>