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00" w:before="100" w:line="240" w:lineRule="auto"/>
        <w:jc w:val="both"/>
        <w:rPr>
          <w:rFonts w:ascii="Times New Roman" w:cs="Times New Roman" w:eastAsia="Times New Roman" w:hAnsi="Times New Roman"/>
          <w:b w:val="1"/>
          <w:i w:val="1"/>
          <w:color w:val="222222"/>
          <w:sz w:val="24"/>
          <w:szCs w:val="24"/>
        </w:rPr>
      </w:pPr>
      <w:r w:rsidDel="00000000" w:rsidR="00000000" w:rsidRPr="00000000">
        <w:rPr>
          <w:rFonts w:ascii="Times New Roman" w:cs="Times New Roman" w:eastAsia="Times New Roman" w:hAnsi="Times New Roman"/>
        </w:rPr>
        <w:drawing>
          <wp:inline distB="114300" distT="114300" distL="114300" distR="114300">
            <wp:extent cx="2224088" cy="390525"/>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24088" cy="3905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00" w:before="10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222222"/>
          <w:rtl w:val="0"/>
        </w:rPr>
        <w:t xml:space="preserve">News for Immediate Releas</w:t>
      </w:r>
      <w:r w:rsidDel="00000000" w:rsidR="00000000" w:rsidRPr="00000000">
        <w:rPr>
          <w:rFonts w:ascii="Times New Roman" w:cs="Times New Roman" w:eastAsia="Times New Roman" w:hAnsi="Times New Roman"/>
          <w:b w:val="1"/>
          <w:i w:val="1"/>
          <w:color w:val="222222"/>
          <w:sz w:val="24"/>
          <w:szCs w:val="24"/>
          <w:rtl w:val="0"/>
        </w:rPr>
        <w:t xml:space="preserve">e</w:t>
        <w:tab/>
        <w:tab/>
        <w:tab/>
        <w:tab/>
        <w:tab/>
        <w:tab/>
        <w:tab/>
      </w:r>
      <w:r w:rsidDel="00000000" w:rsidR="00000000" w:rsidRPr="00000000">
        <w:rPr>
          <w:rtl w:val="0"/>
        </w:rPr>
      </w:r>
    </w:p>
    <w:p w:rsidR="00000000" w:rsidDel="00000000" w:rsidP="00000000" w:rsidRDefault="00000000" w:rsidRPr="00000000" w14:paraId="00000003">
      <w:pPr>
        <w:widowControl w:val="0"/>
        <w:spacing w:line="240" w:lineRule="auto"/>
        <w:jc w:val="center"/>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b w:val="1"/>
          <w:sz w:val="28"/>
          <w:szCs w:val="28"/>
          <w:rtl w:val="0"/>
        </w:rPr>
        <w:t xml:space="preserve">Electrovaya </w:t>
      </w:r>
      <w:r w:rsidDel="00000000" w:rsidR="00000000" w:rsidRPr="00000000">
        <w:rPr>
          <w:rFonts w:ascii="Times New Roman" w:cs="Times New Roman" w:eastAsia="Times New Roman" w:hAnsi="Times New Roman"/>
          <w:b w:val="1"/>
          <w:color w:val="12151a"/>
          <w:sz w:val="28"/>
          <w:szCs w:val="28"/>
          <w:rtl w:val="0"/>
        </w:rPr>
        <w:t xml:space="preserve">Announces date for Q1-2025 Financial Results &amp; Conference Call </w:t>
      </w:r>
      <w:r w:rsidDel="00000000" w:rsidR="00000000" w:rsidRPr="00000000">
        <w:rPr>
          <w:rtl w:val="0"/>
        </w:rPr>
      </w:r>
    </w:p>
    <w:p w:rsidR="00000000" w:rsidDel="00000000" w:rsidP="00000000" w:rsidRDefault="00000000" w:rsidRPr="00000000" w14:paraId="00000004">
      <w:pPr>
        <w:spacing w:after="0" w:line="240" w:lineRule="auto"/>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b w:val="1"/>
          <w:i w:val="1"/>
          <w:sz w:val="24"/>
          <w:szCs w:val="24"/>
          <w:rtl w:val="0"/>
        </w:rPr>
        <w:t xml:space="preserve">Toronto, Ontario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February 03, 2025 </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Electrovaya Inc. (Nasdaq: ELVA, TSX: ELVA), </w:t>
      </w:r>
      <w:r w:rsidDel="00000000" w:rsidR="00000000" w:rsidRPr="00000000">
        <w:rPr>
          <w:rFonts w:ascii="Times New Roman" w:cs="Times New Roman" w:eastAsia="Times New Roman" w:hAnsi="Times New Roman"/>
          <w:sz w:val="24"/>
          <w:szCs w:val="24"/>
          <w:highlight w:val="white"/>
          <w:rtl w:val="0"/>
        </w:rPr>
        <w:t xml:space="preserve">a leading lithium-ion battery technology and manufacturing company</w:t>
      </w:r>
      <w:r w:rsidDel="00000000" w:rsidR="00000000" w:rsidRPr="00000000">
        <w:rPr>
          <w:rFonts w:ascii="Times New Roman" w:cs="Times New Roman" w:eastAsia="Times New Roman" w:hAnsi="Times New Roman"/>
          <w:sz w:val="24"/>
          <w:szCs w:val="24"/>
          <w:rtl w:val="0"/>
        </w:rPr>
        <w:t xml:space="preserve">, announces that it will file and release its first quarter </w:t>
      </w:r>
      <w:r w:rsidDel="00000000" w:rsidR="00000000" w:rsidRPr="00000000">
        <w:rPr>
          <w:rFonts w:ascii="Times New Roman" w:cs="Times New Roman" w:eastAsia="Times New Roman" w:hAnsi="Times New Roman"/>
          <w:sz w:val="24"/>
          <w:szCs w:val="24"/>
          <w:highlight w:val="white"/>
          <w:rtl w:val="0"/>
        </w:rPr>
        <w:t xml:space="preserve">financial results</w:t>
      </w:r>
      <w:r w:rsidDel="00000000" w:rsidR="00000000" w:rsidRPr="00000000">
        <w:rPr>
          <w:rFonts w:ascii="Times New Roman" w:cs="Times New Roman" w:eastAsia="Times New Roman" w:hAnsi="Times New Roman"/>
          <w:sz w:val="24"/>
          <w:szCs w:val="24"/>
          <w:rtl w:val="0"/>
        </w:rPr>
        <w:t xml:space="preserve"> ending December 31, 2024, following the market close o</w:t>
      </w:r>
      <w:r w:rsidDel="00000000" w:rsidR="00000000" w:rsidRPr="00000000">
        <w:rPr>
          <w:rFonts w:ascii="Times New Roman" w:cs="Times New Roman" w:eastAsia="Times New Roman" w:hAnsi="Times New Roman"/>
          <w:sz w:val="24"/>
          <w:szCs w:val="24"/>
          <w:highlight w:val="white"/>
          <w:rtl w:val="0"/>
        </w:rPr>
        <w:t xml:space="preserve">n Thursday, February 13, 2025. This will be followed by a conference call at 5:00 p.m. EST on the same day, presente</w:t>
      </w:r>
      <w:r w:rsidDel="00000000" w:rsidR="00000000" w:rsidRPr="00000000">
        <w:rPr>
          <w:rFonts w:ascii="Times New Roman" w:cs="Times New Roman" w:eastAsia="Times New Roman" w:hAnsi="Times New Roman"/>
          <w:sz w:val="24"/>
          <w:szCs w:val="24"/>
          <w:rtl w:val="0"/>
        </w:rPr>
        <w:t xml:space="preserve">d by CEO, Dr. Raj DasGupta and CFO, John Gibson to discuss the financial results and provide a business update.</w:t>
      </w:r>
    </w:p>
    <w:p w:rsidR="00000000" w:rsidDel="00000000" w:rsidP="00000000" w:rsidRDefault="00000000" w:rsidRPr="00000000" w14:paraId="00000005">
      <w:pPr>
        <w:spacing w:after="0" w:line="12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Conference Call</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details: </w:t>
      </w: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07">
      <w:pPr>
        <w:numPr>
          <w:ilvl w:val="0"/>
          <w:numId w:val="1"/>
        </w:numPr>
        <w:spacing w:after="0" w:line="240" w:lineRule="auto"/>
        <w:ind w:left="1440" w:hanging="36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Date: </w:t>
      </w:r>
      <w:r w:rsidDel="00000000" w:rsidR="00000000" w:rsidRPr="00000000">
        <w:rPr>
          <w:rFonts w:ascii="Times New Roman" w:cs="Times New Roman" w:eastAsia="Times New Roman" w:hAnsi="Times New Roman"/>
          <w:sz w:val="24"/>
          <w:szCs w:val="24"/>
          <w:highlight w:val="white"/>
          <w:rtl w:val="0"/>
        </w:rPr>
        <w:t xml:space="preserve">Thursday, February 13, 2025</w:t>
      </w:r>
      <w:r w:rsidDel="00000000" w:rsidR="00000000" w:rsidRPr="00000000">
        <w:rPr>
          <w:rtl w:val="0"/>
        </w:rPr>
      </w:r>
    </w:p>
    <w:p w:rsidR="00000000" w:rsidDel="00000000" w:rsidP="00000000" w:rsidRDefault="00000000" w:rsidRPr="00000000" w14:paraId="00000008">
      <w:pPr>
        <w:numPr>
          <w:ilvl w:val="0"/>
          <w:numId w:val="1"/>
        </w:numPr>
        <w:spacing w:after="0" w:line="240" w:lineRule="auto"/>
        <w:ind w:left="1440" w:hanging="36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Time: </w:t>
      </w:r>
      <w:r w:rsidDel="00000000" w:rsidR="00000000" w:rsidRPr="00000000">
        <w:rPr>
          <w:rFonts w:ascii="Times New Roman" w:cs="Times New Roman" w:eastAsia="Times New Roman" w:hAnsi="Times New Roman"/>
          <w:sz w:val="24"/>
          <w:szCs w:val="24"/>
          <w:highlight w:val="white"/>
          <w:rtl w:val="0"/>
        </w:rPr>
        <w:t xml:space="preserve">5</w:t>
      </w:r>
      <w:r w:rsidDel="00000000" w:rsidR="00000000" w:rsidRPr="00000000">
        <w:rPr>
          <w:rFonts w:ascii="Times New Roman" w:cs="Times New Roman" w:eastAsia="Times New Roman" w:hAnsi="Times New Roman"/>
          <w:color w:val="000000"/>
          <w:sz w:val="24"/>
          <w:szCs w:val="24"/>
          <w:highlight w:val="white"/>
          <w:rtl w:val="0"/>
        </w:rPr>
        <w:t xml:space="preserve">:00 </w:t>
      </w:r>
      <w:r w:rsidDel="00000000" w:rsidR="00000000" w:rsidRPr="00000000">
        <w:rPr>
          <w:rFonts w:ascii="Times New Roman" w:cs="Times New Roman" w:eastAsia="Times New Roman" w:hAnsi="Times New Roman"/>
          <w:sz w:val="24"/>
          <w:szCs w:val="24"/>
          <w:highlight w:val="white"/>
          <w:rtl w:val="0"/>
        </w:rPr>
        <w:t xml:space="preserve">p</w:t>
      </w:r>
      <w:r w:rsidDel="00000000" w:rsidR="00000000" w:rsidRPr="00000000">
        <w:rPr>
          <w:rFonts w:ascii="Times New Roman" w:cs="Times New Roman" w:eastAsia="Times New Roman" w:hAnsi="Times New Roman"/>
          <w:color w:val="000000"/>
          <w:sz w:val="24"/>
          <w:szCs w:val="24"/>
          <w:highlight w:val="white"/>
          <w:rtl w:val="0"/>
        </w:rPr>
        <w:t xml:space="preserve">m. Eastern Time (ET)</w:t>
      </w:r>
    </w:p>
    <w:p w:rsidR="00000000" w:rsidDel="00000000" w:rsidP="00000000" w:rsidRDefault="00000000" w:rsidRPr="00000000" w14:paraId="00000009">
      <w:pPr>
        <w:numPr>
          <w:ilvl w:val="0"/>
          <w:numId w:val="1"/>
        </w:numPr>
        <w:spacing w:after="0" w:line="240" w:lineRule="auto"/>
        <w:ind w:left="1440" w:hanging="36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Toll Free: </w:t>
      </w:r>
      <w:r w:rsidDel="00000000" w:rsidR="00000000" w:rsidRPr="00000000">
        <w:rPr>
          <w:rFonts w:ascii="Times New Roman" w:cs="Times New Roman" w:eastAsia="Times New Roman" w:hAnsi="Times New Roman"/>
          <w:sz w:val="24"/>
          <w:szCs w:val="24"/>
          <w:highlight w:val="white"/>
          <w:rtl w:val="0"/>
        </w:rPr>
        <w:t xml:space="preserve">888-506-0062</w:t>
      </w:r>
      <w:r w:rsidDel="00000000" w:rsidR="00000000" w:rsidRPr="00000000">
        <w:rPr>
          <w:rtl w:val="0"/>
        </w:rPr>
      </w:r>
    </w:p>
    <w:p w:rsidR="00000000" w:rsidDel="00000000" w:rsidP="00000000" w:rsidRDefault="00000000" w:rsidRPr="00000000" w14:paraId="0000000A">
      <w:pPr>
        <w:numPr>
          <w:ilvl w:val="0"/>
          <w:numId w:val="1"/>
        </w:numPr>
        <w:spacing w:after="0" w:line="240" w:lineRule="auto"/>
        <w:ind w:left="1440" w:hanging="36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International: </w:t>
      </w:r>
      <w:r w:rsidDel="00000000" w:rsidR="00000000" w:rsidRPr="00000000">
        <w:rPr>
          <w:rFonts w:ascii="Times New Roman" w:cs="Times New Roman" w:eastAsia="Times New Roman" w:hAnsi="Times New Roman"/>
          <w:sz w:val="24"/>
          <w:szCs w:val="24"/>
          <w:highlight w:val="white"/>
          <w:rtl w:val="0"/>
        </w:rPr>
        <w:t xml:space="preserve">973-528-0011</w:t>
      </w:r>
    </w:p>
    <w:p w:rsidR="00000000" w:rsidDel="00000000" w:rsidP="00000000" w:rsidRDefault="00000000" w:rsidRPr="00000000" w14:paraId="0000000B">
      <w:pPr>
        <w:numPr>
          <w:ilvl w:val="0"/>
          <w:numId w:val="1"/>
        </w:numPr>
        <w:spacing w:after="0" w:line="240" w:lineRule="auto"/>
        <w:ind w:left="1440" w:hanging="36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Participant Access Code: </w:t>
      </w:r>
      <w:r w:rsidDel="00000000" w:rsidR="00000000" w:rsidRPr="00000000">
        <w:rPr>
          <w:rFonts w:ascii="Times New Roman" w:cs="Times New Roman" w:eastAsia="Times New Roman" w:hAnsi="Times New Roman"/>
          <w:sz w:val="24"/>
          <w:szCs w:val="24"/>
          <w:highlight w:val="white"/>
          <w:rtl w:val="0"/>
        </w:rPr>
        <w:t xml:space="preserve">253979</w:t>
      </w:r>
      <w:r w:rsidDel="00000000" w:rsidR="00000000" w:rsidRPr="00000000">
        <w:rPr>
          <w:rtl w:val="0"/>
        </w:rPr>
      </w:r>
    </w:p>
    <w:p w:rsidR="00000000" w:rsidDel="00000000" w:rsidP="00000000" w:rsidRDefault="00000000" w:rsidRPr="00000000" w14:paraId="0000000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00000"/>
          <w:sz w:val="24"/>
          <w:szCs w:val="24"/>
          <w:rtl w:val="0"/>
        </w:rPr>
        <w:t xml:space="preserve">To help ensure that the conference begins in a timely manner, please dial in 10 minutes prior to the start of the call. </w:t>
      </w:r>
      <w:r w:rsidDel="00000000" w:rsidR="00000000" w:rsidRPr="00000000">
        <w:rPr>
          <w:rtl w:val="0"/>
        </w:rPr>
      </w:r>
    </w:p>
    <w:p w:rsidR="00000000" w:rsidDel="00000000" w:rsidP="00000000" w:rsidRDefault="00000000" w:rsidRPr="00000000" w14:paraId="0000000E">
      <w:pPr>
        <w:spacing w:line="24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i w:val="1"/>
          <w:color w:val="000000"/>
          <w:sz w:val="24"/>
          <w:szCs w:val="24"/>
          <w:highlight w:val="white"/>
          <w:rtl w:val="0"/>
        </w:rPr>
        <w:t xml:space="preserve">For those unable to participate in the conference call, a replay will be available for two weeks beginning on </w:t>
      </w:r>
      <w:r w:rsidDel="00000000" w:rsidR="00000000" w:rsidRPr="00000000">
        <w:rPr>
          <w:rFonts w:ascii="Times New Roman" w:cs="Times New Roman" w:eastAsia="Times New Roman" w:hAnsi="Times New Roman"/>
          <w:i w:val="1"/>
          <w:sz w:val="24"/>
          <w:szCs w:val="24"/>
          <w:highlight w:val="white"/>
          <w:rtl w:val="0"/>
        </w:rPr>
        <w:t xml:space="preserve">February</w:t>
      </w:r>
      <w:r w:rsidDel="00000000" w:rsidR="00000000" w:rsidRPr="00000000">
        <w:rPr>
          <w:rFonts w:ascii="Times New Roman" w:cs="Times New Roman" w:eastAsia="Times New Roman" w:hAnsi="Times New Roman"/>
          <w:i w:val="1"/>
          <w:color w:val="000000"/>
          <w:sz w:val="24"/>
          <w:szCs w:val="24"/>
          <w:highlight w:val="white"/>
          <w:rtl w:val="0"/>
        </w:rPr>
        <w:t xml:space="preserve"> 1</w:t>
      </w:r>
      <w:r w:rsidDel="00000000" w:rsidR="00000000" w:rsidRPr="00000000">
        <w:rPr>
          <w:rFonts w:ascii="Times New Roman" w:cs="Times New Roman" w:eastAsia="Times New Roman" w:hAnsi="Times New Roman"/>
          <w:i w:val="1"/>
          <w:sz w:val="24"/>
          <w:szCs w:val="24"/>
          <w:highlight w:val="white"/>
          <w:rtl w:val="0"/>
        </w:rPr>
        <w:t xml:space="preserve">3</w:t>
      </w:r>
      <w:r w:rsidDel="00000000" w:rsidR="00000000" w:rsidRPr="00000000">
        <w:rPr>
          <w:rFonts w:ascii="Times New Roman" w:cs="Times New Roman" w:eastAsia="Times New Roman" w:hAnsi="Times New Roman"/>
          <w:i w:val="1"/>
          <w:color w:val="000000"/>
          <w:sz w:val="24"/>
          <w:szCs w:val="24"/>
          <w:highlight w:val="white"/>
          <w:rtl w:val="0"/>
        </w:rPr>
        <w:t xml:space="preserve">, 202</w:t>
      </w:r>
      <w:r w:rsidDel="00000000" w:rsidR="00000000" w:rsidRPr="00000000">
        <w:rPr>
          <w:rFonts w:ascii="Times New Roman" w:cs="Times New Roman" w:eastAsia="Times New Roman" w:hAnsi="Times New Roman"/>
          <w:i w:val="1"/>
          <w:sz w:val="24"/>
          <w:szCs w:val="24"/>
          <w:highlight w:val="white"/>
          <w:rtl w:val="0"/>
        </w:rPr>
        <w:t xml:space="preserve">5</w:t>
      </w:r>
      <w:r w:rsidDel="00000000" w:rsidR="00000000" w:rsidRPr="00000000">
        <w:rPr>
          <w:rFonts w:ascii="Times New Roman" w:cs="Times New Roman" w:eastAsia="Times New Roman" w:hAnsi="Times New Roman"/>
          <w:i w:val="1"/>
          <w:color w:val="000000"/>
          <w:sz w:val="24"/>
          <w:szCs w:val="24"/>
          <w:highlight w:val="white"/>
          <w:rtl w:val="0"/>
        </w:rPr>
        <w:t xml:space="preserve"> through </w:t>
      </w:r>
      <w:r w:rsidDel="00000000" w:rsidR="00000000" w:rsidRPr="00000000">
        <w:rPr>
          <w:rFonts w:ascii="Times New Roman" w:cs="Times New Roman" w:eastAsia="Times New Roman" w:hAnsi="Times New Roman"/>
          <w:i w:val="1"/>
          <w:sz w:val="24"/>
          <w:szCs w:val="24"/>
          <w:highlight w:val="white"/>
          <w:rtl w:val="0"/>
        </w:rPr>
        <w:t xml:space="preserve">February</w:t>
      </w:r>
      <w:r w:rsidDel="00000000" w:rsidR="00000000" w:rsidRPr="00000000">
        <w:rPr>
          <w:rFonts w:ascii="Times New Roman" w:cs="Times New Roman" w:eastAsia="Times New Roman" w:hAnsi="Times New Roman"/>
          <w:i w:val="1"/>
          <w:color w:val="000000"/>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27</w:t>
      </w:r>
      <w:r w:rsidDel="00000000" w:rsidR="00000000" w:rsidRPr="00000000">
        <w:rPr>
          <w:rFonts w:ascii="Times New Roman" w:cs="Times New Roman" w:eastAsia="Times New Roman" w:hAnsi="Times New Roman"/>
          <w:i w:val="1"/>
          <w:color w:val="000000"/>
          <w:sz w:val="24"/>
          <w:szCs w:val="24"/>
          <w:highlight w:val="white"/>
          <w:rtl w:val="0"/>
        </w:rPr>
        <w:t xml:space="preserve">, 202</w:t>
      </w:r>
      <w:r w:rsidDel="00000000" w:rsidR="00000000" w:rsidRPr="00000000">
        <w:rPr>
          <w:rFonts w:ascii="Times New Roman" w:cs="Times New Roman" w:eastAsia="Times New Roman" w:hAnsi="Times New Roman"/>
          <w:i w:val="1"/>
          <w:sz w:val="24"/>
          <w:szCs w:val="24"/>
          <w:highlight w:val="white"/>
          <w:rtl w:val="0"/>
        </w:rPr>
        <w:t xml:space="preserve">5</w:t>
      </w:r>
      <w:r w:rsidDel="00000000" w:rsidR="00000000" w:rsidRPr="00000000">
        <w:rPr>
          <w:rFonts w:ascii="Times New Roman" w:cs="Times New Roman" w:eastAsia="Times New Roman" w:hAnsi="Times New Roman"/>
          <w:i w:val="1"/>
          <w:color w:val="000000"/>
          <w:sz w:val="24"/>
          <w:szCs w:val="24"/>
          <w:highlight w:val="white"/>
          <w:rtl w:val="0"/>
        </w:rPr>
        <w:t xml:space="preserve">. To access the replay, the dial-in number is 877-481-4010 and 919-882-2331. The replay </w:t>
      </w:r>
      <w:r w:rsidDel="00000000" w:rsidR="00000000" w:rsidRPr="00000000">
        <w:rPr>
          <w:rFonts w:ascii="Times New Roman" w:cs="Times New Roman" w:eastAsia="Times New Roman" w:hAnsi="Times New Roman"/>
          <w:i w:val="1"/>
          <w:sz w:val="24"/>
          <w:szCs w:val="24"/>
          <w:highlight w:val="white"/>
          <w:rtl w:val="0"/>
        </w:rPr>
        <w:t xml:space="preserve">passcode</w:t>
      </w:r>
      <w:r w:rsidDel="00000000" w:rsidR="00000000" w:rsidRPr="00000000">
        <w:rPr>
          <w:rFonts w:ascii="Times New Roman" w:cs="Times New Roman" w:eastAsia="Times New Roman" w:hAnsi="Times New Roman"/>
          <w:i w:val="1"/>
          <w:color w:val="000000"/>
          <w:sz w:val="24"/>
          <w:szCs w:val="24"/>
          <w:highlight w:val="white"/>
          <w:rtl w:val="0"/>
        </w:rPr>
        <w:t xml:space="preserve"> is </w:t>
      </w:r>
      <w:r w:rsidDel="00000000" w:rsidR="00000000" w:rsidRPr="00000000">
        <w:rPr>
          <w:rFonts w:ascii="Times New Roman" w:cs="Times New Roman" w:eastAsia="Times New Roman" w:hAnsi="Times New Roman"/>
          <w:i w:val="1"/>
          <w:sz w:val="24"/>
          <w:szCs w:val="24"/>
          <w:highlight w:val="white"/>
          <w:rtl w:val="0"/>
        </w:rPr>
        <w:t xml:space="preserve">51997</w:t>
      </w:r>
      <w:r w:rsidDel="00000000" w:rsidR="00000000" w:rsidRPr="00000000">
        <w:rPr>
          <w:rFonts w:ascii="Times New Roman" w:cs="Times New Roman" w:eastAsia="Times New Roman" w:hAnsi="Times New Roman"/>
          <w:color w:val="000000"/>
          <w:sz w:val="24"/>
          <w:szCs w:val="24"/>
          <w:highlight w:val="white"/>
          <w:rtl w:val="0"/>
        </w:rPr>
        <w:t xml:space="preserve">.</w:t>
      </w:r>
    </w:p>
    <w:p w:rsidR="00000000" w:rsidDel="00000000" w:rsidP="00000000" w:rsidRDefault="00000000" w:rsidRPr="00000000" w14:paraId="0000000F">
      <w:pPr>
        <w:spacing w:after="0" w:line="12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0">
      <w:pP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Investor and Media Contact</w:t>
      </w:r>
      <w:r w:rsidDel="00000000" w:rsidR="00000000" w:rsidRPr="00000000">
        <w:rPr>
          <w:rFonts w:ascii="Times New Roman" w:cs="Times New Roman" w:eastAsia="Times New Roman" w:hAnsi="Times New Roman"/>
          <w:color w:val="222222"/>
          <w:sz w:val="24"/>
          <w:szCs w:val="24"/>
          <w:rtl w:val="0"/>
        </w:rPr>
        <w:t xml:space="preserve">:     </w:t>
      </w:r>
    </w:p>
    <w:p w:rsidR="00000000" w:rsidDel="00000000" w:rsidP="00000000" w:rsidRDefault="00000000" w:rsidRPr="00000000" w14:paraId="00000011">
      <w:pPr>
        <w:keepLines w:val="1"/>
        <w:shd w:fill="ffffff" w:val="clear"/>
        <w:spacing w:after="0" w:line="24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Jason Roy</w:t>
      </w:r>
    </w:p>
    <w:p w:rsidR="00000000" w:rsidDel="00000000" w:rsidP="00000000" w:rsidRDefault="00000000" w:rsidRPr="00000000" w14:paraId="00000012">
      <w:pPr>
        <w:keepLines w:val="1"/>
        <w:shd w:fill="ffffff" w:val="clear"/>
        <w:spacing w:after="0" w:line="24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VP, Corporate Development and Investor Relations</w:t>
      </w:r>
    </w:p>
    <w:p w:rsidR="00000000" w:rsidDel="00000000" w:rsidP="00000000" w:rsidRDefault="00000000" w:rsidRPr="00000000" w14:paraId="00000013">
      <w:pPr>
        <w:keepLines w:val="1"/>
        <w:shd w:fill="ffffff" w:val="clear"/>
        <w:spacing w:after="0" w:line="24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Electrovaya Inc.</w:t>
      </w:r>
    </w:p>
    <w:p w:rsidR="00000000" w:rsidDel="00000000" w:rsidP="00000000" w:rsidRDefault="00000000" w:rsidRPr="00000000" w14:paraId="00000014">
      <w:pPr>
        <w:keepLines w:val="1"/>
        <w:shd w:fill="ffffff" w:val="clear"/>
        <w:spacing w:after="0" w:line="240" w:lineRule="auto"/>
        <w:jc w:val="both"/>
        <w:rPr>
          <w:rFonts w:ascii="Times New Roman" w:cs="Times New Roman" w:eastAsia="Times New Roman" w:hAnsi="Times New Roman"/>
          <w:color w:val="222222"/>
          <w:sz w:val="24"/>
          <w:szCs w:val="24"/>
        </w:rPr>
      </w:pPr>
      <w:hyperlink r:id="rId8">
        <w:r w:rsidDel="00000000" w:rsidR="00000000" w:rsidRPr="00000000">
          <w:rPr>
            <w:rFonts w:ascii="Times New Roman" w:cs="Times New Roman" w:eastAsia="Times New Roman" w:hAnsi="Times New Roman"/>
            <w:color w:val="1155cc"/>
            <w:sz w:val="24"/>
            <w:szCs w:val="24"/>
            <w:u w:val="single"/>
            <w:rtl w:val="0"/>
          </w:rPr>
          <w:t xml:space="preserve">jroy@electrovaya.com</w:t>
        </w:r>
      </w:hyperlink>
      <w:r w:rsidDel="00000000" w:rsidR="00000000" w:rsidRPr="00000000">
        <w:rPr>
          <w:rFonts w:ascii="Times New Roman" w:cs="Times New Roman" w:eastAsia="Times New Roman" w:hAnsi="Times New Roman"/>
          <w:color w:val="222222"/>
          <w:sz w:val="24"/>
          <w:szCs w:val="24"/>
          <w:rtl w:val="0"/>
        </w:rPr>
        <w:t xml:space="preserve"> / 905-855-4618</w:t>
      </w:r>
    </w:p>
    <w:p w:rsidR="00000000" w:rsidDel="00000000" w:rsidP="00000000" w:rsidRDefault="00000000" w:rsidRPr="00000000" w14:paraId="00000015">
      <w:pPr>
        <w:keepLines w:val="1"/>
        <w:shd w:fill="ffffff" w:val="clear"/>
        <w:spacing w:after="0" w:line="240" w:lineRule="auto"/>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6">
      <w:pPr>
        <w:keepNext w:val="1"/>
        <w:spacing w:after="0" w:line="240" w:lineRule="auto"/>
        <w:jc w:val="both"/>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About Electrovaya Inc.</w:t>
      </w:r>
    </w:p>
    <w:p w:rsidR="00000000" w:rsidDel="00000000" w:rsidP="00000000" w:rsidRDefault="00000000" w:rsidRPr="00000000" w14:paraId="00000017">
      <w:pPr>
        <w:keepNext w:val="1"/>
        <w:spacing w:after="0" w:line="120" w:lineRule="auto"/>
        <w:jc w:val="both"/>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18">
      <w:pPr>
        <w:spacing w:after="0" w:lineRule="auto"/>
        <w:jc w:val="both"/>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color w:val="222222"/>
          <w:sz w:val="24"/>
          <w:szCs w:val="24"/>
          <w:rtl w:val="0"/>
        </w:rPr>
        <w:t xml:space="preserve">Electrovaya Inc. (NASDAQ:ELVA) (TSX:ELVA) is a pioneering leader in the global energy transformation, focused on contributing to the prevention of climate change by supplying safe and long-lasting lithium-ion batteries. The Company has extensive IP and designs, develops and manufactures proprietary lithium-ion batteries and battery systems for energy storage and heavy duty electric vehicles based on its Infinity Battery Technology Platform. This technology offers enhanced safety and industry leading battery longevity. The Company is also developing next generation solid state battery technology at its Labs division. Headquartered in Ontario, Canada, Electrovaya has two operating sites in Canada and has acquired a 52-acre site with a 135,000 square foot manufacturing facility in New York state for its planned gigafactory. To learn more about Electrovaya, please explore </w:t>
      </w:r>
      <w:hyperlink r:id="rId9">
        <w:r w:rsidDel="00000000" w:rsidR="00000000" w:rsidRPr="00000000">
          <w:rPr>
            <w:rFonts w:ascii="Times New Roman" w:cs="Times New Roman" w:eastAsia="Times New Roman" w:hAnsi="Times New Roman"/>
            <w:b w:val="1"/>
            <w:color w:val="1155cc"/>
            <w:sz w:val="24"/>
            <w:szCs w:val="24"/>
            <w:u w:val="single"/>
            <w:rtl w:val="0"/>
          </w:rPr>
          <w:t xml:space="preserve">www.electrovaya.com</w:t>
        </w:r>
      </w:hyperlink>
      <w:r w:rsidDel="00000000" w:rsidR="00000000" w:rsidRPr="00000000">
        <w:rPr>
          <w:rFonts w:ascii="Times New Roman" w:cs="Times New Roman" w:eastAsia="Times New Roman" w:hAnsi="Times New Roman"/>
          <w:color w:val="222222"/>
          <w:sz w:val="24"/>
          <w:szCs w:val="24"/>
          <w:rtl w:val="0"/>
        </w:rPr>
        <w:t xml:space="preserve">.</w:t>
      </w:r>
      <w:r w:rsidDel="00000000" w:rsidR="00000000" w:rsidRPr="00000000">
        <w:rPr>
          <w:rtl w:val="0"/>
        </w:rPr>
      </w:r>
    </w:p>
    <w:sectPr>
      <w:pgSz w:h="15840" w:w="12240" w:orient="portrait"/>
      <w:pgMar w:bottom="1440" w:top="1008" w:left="1440" w:right="1440" w:header="706" w:footer="70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electrovaya.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jroy@electrovaya.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ksfutsYTff0IXsfz1lQ0Kv4wbA==">CgMxLjAyCGguZ2pkZ3hzOAByITFZV2pyVnpqd0lQbkNublhVSUlpeGpFZTFEN3dYX1hQNg==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DmTypist">
    <vt:lpwstr>CHWALUKM</vt:lpwstr>
  </property>
  <property fmtid="{D5CDD505-2E9C-101B-9397-08002B2CF9AE}" pid="3" name="FrTStylesDone">
    <vt:lpwstr>Y</vt:lpwstr>
  </property>
  <property fmtid="{D5CDD505-2E9C-101B-9397-08002B2CF9AE}" pid="4" name="ContentTypeId">
    <vt:lpwstr>0x01010043D8E17D1F12494FB64D0B234909D239</vt:lpwstr>
  </property>
  <property fmtid="{D5CDD505-2E9C-101B-9397-08002B2CF9AE}" pid="5" name="DmMatterNum">
    <vt:lpwstr>00001</vt:lpwstr>
  </property>
  <property fmtid="{D5CDD505-2E9C-101B-9397-08002B2CF9AE}" pid="6" name="DmClientNum">
    <vt:lpwstr>231283</vt:lpwstr>
  </property>
  <property fmtid="{D5CDD505-2E9C-101B-9397-08002B2CF9AE}" pid="7" name="DmDatabase">
    <vt:lpwstr>CANADA_EAST</vt:lpwstr>
  </property>
  <property fmtid="{D5CDD505-2E9C-101B-9397-08002B2CF9AE}" pid="8" name="DmDocName">
    <vt:lpwstr>Q3 2020 Press Release draft v5 (BDGSC edits) (1)</vt:lpwstr>
  </property>
  <property fmtid="{D5CDD505-2E9C-101B-9397-08002B2CF9AE}" pid="9" name="DmDocID">
    <vt:lpwstr>231283.00001/108841253.1</vt:lpwstr>
  </property>
  <property fmtid="{D5CDD505-2E9C-101B-9397-08002B2CF9AE}" pid="10" name="DmDocType">
    <vt:lpwstr>CLIENT</vt:lpwstr>
  </property>
  <property fmtid="{D5CDD505-2E9C-101B-9397-08002B2CF9AE}" pid="11" name="WSOrigTemplate">
    <vt:lpwstr>normal</vt:lpwstr>
  </property>
  <property fmtid="{D5CDD505-2E9C-101B-9397-08002B2CF9AE}" pid="12" name="DmDocDescription">
    <vt:lpwstr>Q3 2020 Press Release draft v5 (BDGSC edits) (1)</vt:lpwstr>
  </property>
  <property fmtid="{D5CDD505-2E9C-101B-9397-08002B2CF9AE}" pid="13" name="DmDocNum">
    <vt:lpwstr>108841253</vt:lpwstr>
  </property>
  <property fmtid="{D5CDD505-2E9C-101B-9397-08002B2CF9AE}" pid="14" name="DmAuthor">
    <vt:lpwstr>CHWALUKM</vt:lpwstr>
  </property>
  <property fmtid="{D5CDD505-2E9C-101B-9397-08002B2CF9AE}" pid="15" name="DmVersionNum">
    <vt:lpwstr>1</vt:lpwstr>
  </property>
</Properties>
</file>