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2E80" w14:textId="77777777" w:rsidR="00941D9D" w:rsidRPr="002D7EDD" w:rsidRDefault="00941D9D" w:rsidP="00EC7564">
      <w:pPr>
        <w:tabs>
          <w:tab w:val="left" w:pos="8820"/>
        </w:tabs>
        <w:rPr>
          <w:rFonts w:asciiTheme="minorHAnsi" w:hAnsiTheme="minorHAnsi" w:cstheme="minorHAnsi"/>
          <w:b/>
          <w:bCs/>
          <w:color w:val="0064A5"/>
          <w:sz w:val="28"/>
          <w:szCs w:val="28"/>
        </w:rPr>
      </w:pPr>
      <w:r w:rsidRPr="002D7EDD">
        <w:rPr>
          <w:rFonts w:asciiTheme="minorHAnsi" w:hAnsiTheme="minorHAnsi" w:cstheme="minorHAnsi"/>
          <w:b/>
          <w:bCs/>
          <w:noProof/>
          <w:color w:val="0064A5"/>
          <w:sz w:val="28"/>
          <w:szCs w:val="28"/>
          <w:lang w:val="en-GB" w:eastAsia="en-GB"/>
        </w:rPr>
        <w:drawing>
          <wp:anchor distT="0" distB="0" distL="114300" distR="114300" simplePos="0" relativeHeight="251658240" behindDoc="1" locked="0" layoutInCell="1" allowOverlap="1" wp14:anchorId="79FA4F23" wp14:editId="12BAEC4D">
            <wp:simplePos x="0" y="0"/>
            <wp:positionH relativeFrom="margin">
              <wp:align>left</wp:align>
            </wp:positionH>
            <wp:positionV relativeFrom="paragraph">
              <wp:posOffset>0</wp:posOffset>
            </wp:positionV>
            <wp:extent cx="1123950" cy="1035050"/>
            <wp:effectExtent l="0" t="0" r="0" b="0"/>
            <wp:wrapTight wrapText="bothSides">
              <wp:wrapPolygon edited="0">
                <wp:start x="0" y="0"/>
                <wp:lineTo x="0" y="21070"/>
                <wp:lineTo x="21234" y="21070"/>
                <wp:lineTo x="21234"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59144" name="Picture 1"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123950" cy="1035050"/>
                    </a:xfrm>
                    <a:prstGeom prst="rect">
                      <a:avLst/>
                    </a:prstGeom>
                  </pic:spPr>
                </pic:pic>
              </a:graphicData>
            </a:graphic>
            <wp14:sizeRelH relativeFrom="page">
              <wp14:pctWidth>0</wp14:pctWidth>
            </wp14:sizeRelH>
            <wp14:sizeRelV relativeFrom="page">
              <wp14:pctHeight>0</wp14:pctHeight>
            </wp14:sizeRelV>
          </wp:anchor>
        </w:drawing>
      </w:r>
    </w:p>
    <w:p w14:paraId="30E5CB14" w14:textId="77777777" w:rsidR="00941D9D" w:rsidRPr="002D7EDD" w:rsidRDefault="00941D9D" w:rsidP="00E81C86">
      <w:pPr>
        <w:rPr>
          <w:rFonts w:asciiTheme="minorHAnsi" w:hAnsiTheme="minorHAnsi" w:cstheme="minorHAnsi"/>
          <w:b/>
          <w:bCs/>
          <w:color w:val="0064A5"/>
          <w:sz w:val="28"/>
          <w:szCs w:val="28"/>
        </w:rPr>
      </w:pPr>
    </w:p>
    <w:p w14:paraId="7AAC8B5D" w14:textId="77777777" w:rsidR="00941D9D" w:rsidRPr="002D7EDD" w:rsidRDefault="00941D9D" w:rsidP="00E81C86">
      <w:pPr>
        <w:rPr>
          <w:rFonts w:asciiTheme="minorHAnsi" w:hAnsiTheme="minorHAnsi" w:cstheme="minorHAnsi"/>
          <w:b/>
          <w:bCs/>
          <w:color w:val="0064A5"/>
          <w:sz w:val="28"/>
          <w:szCs w:val="28"/>
        </w:rPr>
      </w:pPr>
    </w:p>
    <w:p w14:paraId="486B6B77" w14:textId="77777777" w:rsidR="00941D9D" w:rsidRPr="002D7EDD" w:rsidRDefault="00941D9D" w:rsidP="00E81C86">
      <w:pPr>
        <w:rPr>
          <w:rFonts w:asciiTheme="minorHAnsi" w:hAnsiTheme="minorHAnsi" w:cstheme="minorHAnsi"/>
          <w:b/>
          <w:bCs/>
          <w:color w:val="0064A5"/>
          <w:sz w:val="28"/>
          <w:szCs w:val="28"/>
        </w:rPr>
      </w:pPr>
    </w:p>
    <w:p w14:paraId="5C0697A9" w14:textId="77777777" w:rsidR="00941D9D" w:rsidRPr="002D7EDD" w:rsidRDefault="00941D9D" w:rsidP="00E81C86">
      <w:pPr>
        <w:rPr>
          <w:rFonts w:asciiTheme="minorHAnsi" w:hAnsiTheme="minorHAnsi" w:cstheme="minorHAnsi"/>
          <w:b/>
          <w:bCs/>
          <w:color w:val="0064A5"/>
          <w:sz w:val="28"/>
          <w:szCs w:val="28"/>
        </w:rPr>
      </w:pPr>
    </w:p>
    <w:p w14:paraId="70D92067" w14:textId="77777777" w:rsidR="002D7EDD" w:rsidRDefault="002D7EDD" w:rsidP="00976ABB">
      <w:pPr>
        <w:jc w:val="center"/>
        <w:rPr>
          <w:rFonts w:asciiTheme="minorHAnsi" w:hAnsiTheme="minorHAnsi" w:cstheme="minorHAnsi"/>
          <w:b/>
          <w:bCs/>
          <w:color w:val="0064A5"/>
          <w:sz w:val="28"/>
          <w:szCs w:val="28"/>
        </w:rPr>
      </w:pPr>
    </w:p>
    <w:p w14:paraId="03F509A9" w14:textId="7B691D7E" w:rsidR="00941D9D" w:rsidRPr="002D7EDD" w:rsidRDefault="00941D9D" w:rsidP="002D7EDD">
      <w:pPr>
        <w:jc w:val="center"/>
        <w:rPr>
          <w:rFonts w:asciiTheme="minorHAnsi" w:hAnsiTheme="minorHAnsi" w:cstheme="minorHAnsi"/>
          <w:b/>
          <w:bCs/>
          <w:color w:val="0064A5"/>
          <w:sz w:val="28"/>
          <w:szCs w:val="28"/>
        </w:rPr>
      </w:pPr>
      <w:r w:rsidRPr="002D7EDD">
        <w:rPr>
          <w:rFonts w:asciiTheme="minorHAnsi" w:hAnsiTheme="minorHAnsi" w:cstheme="minorHAnsi"/>
          <w:b/>
          <w:bCs/>
          <w:color w:val="0064A5"/>
          <w:sz w:val="28"/>
          <w:szCs w:val="28"/>
        </w:rPr>
        <w:t xml:space="preserve">BK Technologies </w:t>
      </w:r>
      <w:r w:rsidR="0040042C">
        <w:rPr>
          <w:rFonts w:asciiTheme="minorHAnsi" w:hAnsiTheme="minorHAnsi" w:cstheme="minorHAnsi"/>
          <w:b/>
          <w:bCs/>
          <w:color w:val="0064A5"/>
          <w:sz w:val="28"/>
          <w:szCs w:val="28"/>
        </w:rPr>
        <w:t>Rebrand</w:t>
      </w:r>
      <w:r w:rsidR="000F0930">
        <w:rPr>
          <w:rFonts w:asciiTheme="minorHAnsi" w:hAnsiTheme="minorHAnsi" w:cstheme="minorHAnsi"/>
          <w:b/>
          <w:bCs/>
          <w:color w:val="0064A5"/>
          <w:sz w:val="28"/>
          <w:szCs w:val="28"/>
        </w:rPr>
        <w:t xml:space="preserve">s and Expands </w:t>
      </w:r>
      <w:r w:rsidR="0064733D" w:rsidRPr="002D7EDD">
        <w:rPr>
          <w:rFonts w:asciiTheme="minorHAnsi" w:hAnsiTheme="minorHAnsi" w:cstheme="minorHAnsi"/>
          <w:b/>
          <w:bCs/>
          <w:color w:val="0064A5"/>
          <w:sz w:val="28"/>
          <w:szCs w:val="28"/>
        </w:rPr>
        <w:t xml:space="preserve">SaaS Solutions Business </w:t>
      </w:r>
      <w:r w:rsidR="00CF74D3">
        <w:rPr>
          <w:rFonts w:asciiTheme="minorHAnsi" w:hAnsiTheme="minorHAnsi" w:cstheme="minorHAnsi"/>
          <w:b/>
          <w:bCs/>
          <w:color w:val="0064A5"/>
          <w:sz w:val="28"/>
          <w:szCs w:val="28"/>
        </w:rPr>
        <w:t>Unit</w:t>
      </w:r>
    </w:p>
    <w:p w14:paraId="0474F6DC" w14:textId="77777777" w:rsidR="0064733D" w:rsidRPr="002D7EDD" w:rsidRDefault="0064733D" w:rsidP="00976ABB">
      <w:pPr>
        <w:jc w:val="center"/>
        <w:rPr>
          <w:rFonts w:asciiTheme="minorHAnsi" w:hAnsiTheme="minorHAnsi" w:cstheme="minorHAnsi"/>
          <w:b/>
          <w:bCs/>
          <w:color w:val="0064A5"/>
          <w:sz w:val="28"/>
          <w:szCs w:val="28"/>
        </w:rPr>
      </w:pPr>
    </w:p>
    <w:p w14:paraId="0C61F01D" w14:textId="54EA4FF8" w:rsidR="000F0930" w:rsidRDefault="000F0930" w:rsidP="00880ABB">
      <w:pPr>
        <w:pStyle w:val="ListParagraph"/>
        <w:numPr>
          <w:ilvl w:val="0"/>
          <w:numId w:val="15"/>
        </w:numPr>
        <w:rPr>
          <w:rFonts w:cstheme="minorHAnsi"/>
          <w:i/>
          <w:iCs/>
          <w:sz w:val="28"/>
          <w:szCs w:val="28"/>
        </w:rPr>
      </w:pPr>
      <w:r w:rsidRPr="000F0930">
        <w:rPr>
          <w:rFonts w:cstheme="minorHAnsi"/>
          <w:i/>
          <w:iCs/>
          <w:sz w:val="28"/>
          <w:szCs w:val="28"/>
        </w:rPr>
        <w:t xml:space="preserve">Newly formed Solutions unit is dedicated to developing innovative and interoperable communications </w:t>
      </w:r>
      <w:r>
        <w:rPr>
          <w:rFonts w:cstheme="minorHAnsi"/>
          <w:i/>
          <w:iCs/>
          <w:sz w:val="28"/>
          <w:szCs w:val="28"/>
        </w:rPr>
        <w:t>applications to promote unified response for planned and emergency events</w:t>
      </w:r>
      <w:r w:rsidRPr="000F0930">
        <w:rPr>
          <w:rFonts w:cstheme="minorHAnsi"/>
          <w:i/>
          <w:iCs/>
          <w:sz w:val="28"/>
          <w:szCs w:val="28"/>
        </w:rPr>
        <w:t xml:space="preserve">  </w:t>
      </w:r>
    </w:p>
    <w:p w14:paraId="1A4260E1" w14:textId="5D829CE1" w:rsidR="002D7EDD" w:rsidRDefault="002926C8" w:rsidP="00880ABB">
      <w:pPr>
        <w:pStyle w:val="ListParagraph"/>
        <w:numPr>
          <w:ilvl w:val="0"/>
          <w:numId w:val="15"/>
        </w:numPr>
        <w:rPr>
          <w:rFonts w:cstheme="minorHAnsi"/>
          <w:i/>
          <w:iCs/>
          <w:sz w:val="28"/>
          <w:szCs w:val="28"/>
        </w:rPr>
      </w:pPr>
      <w:r>
        <w:rPr>
          <w:rFonts w:cstheme="minorHAnsi"/>
          <w:i/>
          <w:iCs/>
          <w:sz w:val="28"/>
          <w:szCs w:val="28"/>
        </w:rPr>
        <w:t>Solutions</w:t>
      </w:r>
      <w:r w:rsidR="000F0930">
        <w:rPr>
          <w:rFonts w:cstheme="minorHAnsi"/>
          <w:i/>
          <w:iCs/>
          <w:sz w:val="28"/>
          <w:szCs w:val="28"/>
        </w:rPr>
        <w:t xml:space="preserve"> unit includes</w:t>
      </w:r>
      <w:r w:rsidR="000F0930" w:rsidRPr="000F0930">
        <w:rPr>
          <w:rFonts w:cstheme="minorHAnsi"/>
          <w:i/>
          <w:iCs/>
          <w:sz w:val="28"/>
          <w:szCs w:val="28"/>
        </w:rPr>
        <w:t xml:space="preserve"> the </w:t>
      </w:r>
      <w:r w:rsidR="009736A7" w:rsidRPr="000F0930">
        <w:rPr>
          <w:rFonts w:cstheme="minorHAnsi"/>
          <w:i/>
          <w:iCs/>
          <w:sz w:val="28"/>
          <w:szCs w:val="28"/>
        </w:rPr>
        <w:t>BK ONE</w:t>
      </w:r>
      <w:r w:rsidR="000F0930" w:rsidRPr="000F0930">
        <w:rPr>
          <w:rFonts w:cstheme="minorHAnsi"/>
          <w:i/>
          <w:iCs/>
          <w:sz w:val="28"/>
          <w:szCs w:val="28"/>
        </w:rPr>
        <w:t xml:space="preserve"> family of offerings</w:t>
      </w:r>
      <w:r w:rsidR="0043101F" w:rsidRPr="000F0930">
        <w:rPr>
          <w:rFonts w:cstheme="minorHAnsi"/>
          <w:i/>
          <w:iCs/>
          <w:sz w:val="28"/>
          <w:szCs w:val="28"/>
        </w:rPr>
        <w:t xml:space="preserve">, </w:t>
      </w:r>
      <w:r w:rsidR="009736A7" w:rsidRPr="000F0930">
        <w:rPr>
          <w:rFonts w:cstheme="minorHAnsi"/>
          <w:i/>
          <w:iCs/>
          <w:sz w:val="28"/>
          <w:szCs w:val="28"/>
        </w:rPr>
        <w:t>c</w:t>
      </w:r>
      <w:r w:rsidR="002D7EDD" w:rsidRPr="000F0930">
        <w:rPr>
          <w:rFonts w:cstheme="minorHAnsi"/>
          <w:i/>
          <w:iCs/>
          <w:sz w:val="28"/>
          <w:szCs w:val="28"/>
        </w:rPr>
        <w:t>omprised of</w:t>
      </w:r>
      <w:r w:rsidR="007F0A2A" w:rsidRPr="000F0930">
        <w:rPr>
          <w:rFonts w:cstheme="minorHAnsi"/>
          <w:i/>
          <w:iCs/>
          <w:sz w:val="28"/>
          <w:szCs w:val="28"/>
        </w:rPr>
        <w:t xml:space="preserve"> </w:t>
      </w:r>
      <w:proofErr w:type="spellStart"/>
      <w:r w:rsidR="002D7EDD" w:rsidRPr="000F0930">
        <w:rPr>
          <w:rFonts w:cstheme="minorHAnsi"/>
          <w:i/>
          <w:iCs/>
          <w:sz w:val="28"/>
          <w:szCs w:val="28"/>
        </w:rPr>
        <w:t>InteropONE</w:t>
      </w:r>
      <w:proofErr w:type="spellEnd"/>
      <w:r w:rsidR="002D7EDD" w:rsidRPr="000F0930">
        <w:rPr>
          <w:rFonts w:cstheme="minorHAnsi"/>
          <w:i/>
          <w:iCs/>
          <w:sz w:val="28"/>
          <w:szCs w:val="28"/>
        </w:rPr>
        <w:t xml:space="preserve">, </w:t>
      </w:r>
      <w:proofErr w:type="spellStart"/>
      <w:r w:rsidR="002D7EDD" w:rsidRPr="000F0930">
        <w:rPr>
          <w:rFonts w:cstheme="minorHAnsi"/>
          <w:i/>
          <w:iCs/>
          <w:sz w:val="28"/>
          <w:szCs w:val="28"/>
        </w:rPr>
        <w:t>LocateONE</w:t>
      </w:r>
      <w:proofErr w:type="spellEnd"/>
      <w:r w:rsidR="002D7EDD" w:rsidRPr="000F0930">
        <w:rPr>
          <w:rFonts w:cstheme="minorHAnsi"/>
          <w:i/>
          <w:iCs/>
          <w:sz w:val="28"/>
          <w:szCs w:val="28"/>
        </w:rPr>
        <w:t xml:space="preserve">, </w:t>
      </w:r>
      <w:proofErr w:type="spellStart"/>
      <w:r w:rsidR="002D7EDD" w:rsidRPr="000F0930">
        <w:rPr>
          <w:rFonts w:cstheme="minorHAnsi"/>
          <w:i/>
          <w:iCs/>
          <w:sz w:val="28"/>
          <w:szCs w:val="28"/>
        </w:rPr>
        <w:t>RelayONE</w:t>
      </w:r>
      <w:proofErr w:type="spellEnd"/>
      <w:r w:rsidR="002D7EDD" w:rsidRPr="000F0930">
        <w:rPr>
          <w:rFonts w:cstheme="minorHAnsi"/>
          <w:i/>
          <w:iCs/>
          <w:sz w:val="28"/>
          <w:szCs w:val="28"/>
        </w:rPr>
        <w:t xml:space="preserve"> and </w:t>
      </w:r>
      <w:r w:rsidR="00F050D4" w:rsidRPr="000F0930">
        <w:rPr>
          <w:rFonts w:cstheme="minorHAnsi"/>
          <w:i/>
          <w:iCs/>
          <w:sz w:val="28"/>
          <w:szCs w:val="28"/>
        </w:rPr>
        <w:t xml:space="preserve">future </w:t>
      </w:r>
      <w:r w:rsidR="002D7EDD" w:rsidRPr="000F0930">
        <w:rPr>
          <w:rFonts w:cstheme="minorHAnsi"/>
          <w:i/>
          <w:iCs/>
          <w:sz w:val="28"/>
          <w:szCs w:val="28"/>
        </w:rPr>
        <w:t xml:space="preserve">offerings </w:t>
      </w:r>
    </w:p>
    <w:p w14:paraId="6BEF47B7" w14:textId="77777777" w:rsidR="000F0930" w:rsidRPr="000F0930" w:rsidRDefault="000F0930" w:rsidP="000F0930">
      <w:pPr>
        <w:ind w:left="720"/>
        <w:rPr>
          <w:rFonts w:cstheme="minorHAnsi"/>
          <w:i/>
          <w:iCs/>
          <w:sz w:val="28"/>
          <w:szCs w:val="28"/>
        </w:rPr>
      </w:pPr>
    </w:p>
    <w:p w14:paraId="352027B2" w14:textId="6A5F35B3" w:rsidR="00941D9D" w:rsidRDefault="002D7EDD" w:rsidP="0043101F">
      <w:pPr>
        <w:jc w:val="both"/>
        <w:rPr>
          <w:rFonts w:asciiTheme="minorHAnsi" w:hAnsiTheme="minorHAnsi" w:cstheme="minorHAnsi"/>
          <w:sz w:val="28"/>
          <w:szCs w:val="28"/>
        </w:rPr>
      </w:pPr>
      <w:r w:rsidRPr="002D7EDD">
        <w:rPr>
          <w:rFonts w:asciiTheme="minorHAnsi" w:hAnsiTheme="minorHAnsi" w:cstheme="minorHAnsi"/>
          <w:b/>
          <w:bCs/>
          <w:sz w:val="28"/>
          <w:szCs w:val="28"/>
        </w:rPr>
        <w:t xml:space="preserve">West Melbourne, FL </w:t>
      </w:r>
      <w:r w:rsidR="00DA2033">
        <w:rPr>
          <w:rFonts w:asciiTheme="minorHAnsi" w:hAnsiTheme="minorHAnsi" w:cstheme="minorHAnsi"/>
          <w:b/>
          <w:bCs/>
          <w:sz w:val="28"/>
          <w:szCs w:val="28"/>
        </w:rPr>
        <w:t>March 4</w:t>
      </w:r>
      <w:r w:rsidR="00ED60D9" w:rsidRPr="002D7EDD">
        <w:rPr>
          <w:rFonts w:asciiTheme="minorHAnsi" w:hAnsiTheme="minorHAnsi" w:cstheme="minorHAnsi"/>
          <w:b/>
          <w:bCs/>
          <w:sz w:val="28"/>
          <w:szCs w:val="28"/>
        </w:rPr>
        <w:t xml:space="preserve">, </w:t>
      </w:r>
      <w:r w:rsidR="00941D9D" w:rsidRPr="002D7EDD">
        <w:rPr>
          <w:rFonts w:asciiTheme="minorHAnsi" w:hAnsiTheme="minorHAnsi" w:cstheme="minorHAnsi"/>
          <w:b/>
          <w:bCs/>
          <w:sz w:val="28"/>
          <w:szCs w:val="28"/>
        </w:rPr>
        <w:t>202</w:t>
      </w:r>
      <w:r w:rsidR="00A03F4E" w:rsidRPr="002D7EDD">
        <w:rPr>
          <w:rFonts w:asciiTheme="minorHAnsi" w:hAnsiTheme="minorHAnsi" w:cstheme="minorHAnsi"/>
          <w:b/>
          <w:bCs/>
          <w:sz w:val="28"/>
          <w:szCs w:val="28"/>
        </w:rPr>
        <w:t>5</w:t>
      </w:r>
      <w:r w:rsidR="00941D9D" w:rsidRPr="002D7EDD">
        <w:rPr>
          <w:rFonts w:asciiTheme="minorHAnsi" w:hAnsiTheme="minorHAnsi" w:cstheme="minorHAnsi"/>
          <w:b/>
          <w:bCs/>
          <w:sz w:val="28"/>
          <w:szCs w:val="28"/>
        </w:rPr>
        <w:t xml:space="preserve"> </w:t>
      </w:r>
      <w:r w:rsidR="00941D9D" w:rsidRPr="002D7EDD">
        <w:rPr>
          <w:rFonts w:asciiTheme="minorHAnsi" w:hAnsiTheme="minorHAnsi" w:cstheme="minorHAnsi"/>
          <w:sz w:val="28"/>
          <w:szCs w:val="28"/>
        </w:rPr>
        <w:t xml:space="preserve">/ BK Technologies Corporation (NYSE American: BKTI) (the “Company,” “BK Technologies”) today announced </w:t>
      </w:r>
      <w:r w:rsidR="0064733D" w:rsidRPr="002D7EDD">
        <w:rPr>
          <w:rFonts w:asciiTheme="minorHAnsi" w:hAnsiTheme="minorHAnsi" w:cstheme="minorHAnsi"/>
          <w:sz w:val="28"/>
          <w:szCs w:val="28"/>
        </w:rPr>
        <w:t xml:space="preserve">the </w:t>
      </w:r>
      <w:r w:rsidR="00021113">
        <w:rPr>
          <w:rFonts w:asciiTheme="minorHAnsi" w:hAnsiTheme="minorHAnsi" w:cstheme="minorHAnsi"/>
          <w:sz w:val="28"/>
          <w:szCs w:val="28"/>
        </w:rPr>
        <w:t xml:space="preserve">establishment of </w:t>
      </w:r>
      <w:r w:rsidR="000F0930">
        <w:rPr>
          <w:rFonts w:asciiTheme="minorHAnsi" w:hAnsiTheme="minorHAnsi" w:cstheme="minorHAnsi"/>
          <w:sz w:val="28"/>
          <w:szCs w:val="28"/>
        </w:rPr>
        <w:t xml:space="preserve">its Solutions unit, </w:t>
      </w:r>
      <w:r w:rsidR="00021113">
        <w:rPr>
          <w:rFonts w:asciiTheme="minorHAnsi" w:hAnsiTheme="minorHAnsi" w:cstheme="minorHAnsi"/>
          <w:sz w:val="28"/>
          <w:szCs w:val="28"/>
        </w:rPr>
        <w:t xml:space="preserve">representing the </w:t>
      </w:r>
      <w:r w:rsidR="0064733D" w:rsidRPr="002D7EDD">
        <w:rPr>
          <w:rFonts w:asciiTheme="minorHAnsi" w:hAnsiTheme="minorHAnsi" w:cstheme="minorHAnsi"/>
          <w:sz w:val="28"/>
          <w:szCs w:val="28"/>
        </w:rPr>
        <w:t>expansion and relaunch of its software-as-a-service (SaaS) solutions business unit</w:t>
      </w:r>
      <w:r w:rsidR="000F0930">
        <w:rPr>
          <w:rFonts w:asciiTheme="minorHAnsi" w:hAnsiTheme="minorHAnsi" w:cstheme="minorHAnsi"/>
          <w:sz w:val="28"/>
          <w:szCs w:val="28"/>
        </w:rPr>
        <w:t xml:space="preserve"> to now include SaaS, software applications and certain hardware offerings under the</w:t>
      </w:r>
      <w:r w:rsidR="0064733D" w:rsidRPr="002D7EDD">
        <w:rPr>
          <w:rFonts w:asciiTheme="minorHAnsi" w:hAnsiTheme="minorHAnsi" w:cstheme="minorHAnsi"/>
          <w:sz w:val="28"/>
          <w:szCs w:val="28"/>
        </w:rPr>
        <w:t xml:space="preserve"> </w:t>
      </w:r>
      <w:r w:rsidR="0064733D" w:rsidRPr="00C42C32">
        <w:rPr>
          <w:rFonts w:asciiTheme="minorHAnsi" w:hAnsiTheme="minorHAnsi" w:cstheme="minorHAnsi"/>
          <w:b/>
          <w:bCs/>
          <w:sz w:val="28"/>
          <w:szCs w:val="28"/>
        </w:rPr>
        <w:t>BK ONE</w:t>
      </w:r>
      <w:r w:rsidR="000F0930">
        <w:rPr>
          <w:rFonts w:asciiTheme="minorHAnsi" w:hAnsiTheme="minorHAnsi" w:cstheme="minorHAnsi"/>
          <w:sz w:val="28"/>
          <w:szCs w:val="28"/>
        </w:rPr>
        <w:t xml:space="preserve"> brand name.  The unit</w:t>
      </w:r>
      <w:r w:rsidR="0064733D" w:rsidRPr="002D7EDD">
        <w:rPr>
          <w:rFonts w:asciiTheme="minorHAnsi" w:hAnsiTheme="minorHAnsi" w:cstheme="minorHAnsi"/>
          <w:sz w:val="28"/>
          <w:szCs w:val="28"/>
        </w:rPr>
        <w:t xml:space="preserve"> is dedicated to developing innovative solutions</w:t>
      </w:r>
      <w:r w:rsidR="0038395D" w:rsidRPr="002D7EDD">
        <w:rPr>
          <w:rFonts w:asciiTheme="minorHAnsi" w:hAnsiTheme="minorHAnsi" w:cstheme="minorHAnsi"/>
          <w:sz w:val="28"/>
          <w:szCs w:val="28"/>
        </w:rPr>
        <w:t xml:space="preserve"> </w:t>
      </w:r>
      <w:r w:rsidR="0043101F">
        <w:rPr>
          <w:rFonts w:asciiTheme="minorHAnsi" w:hAnsiTheme="minorHAnsi" w:cstheme="minorHAnsi"/>
          <w:sz w:val="28"/>
          <w:szCs w:val="28"/>
        </w:rPr>
        <w:t>that create reliable communication platforms to promote</w:t>
      </w:r>
      <w:r w:rsidR="000F0930">
        <w:rPr>
          <w:rFonts w:asciiTheme="minorHAnsi" w:hAnsiTheme="minorHAnsi" w:cstheme="minorHAnsi"/>
          <w:sz w:val="28"/>
          <w:szCs w:val="28"/>
        </w:rPr>
        <w:t xml:space="preserve"> fast</w:t>
      </w:r>
      <w:r w:rsidR="00222C63">
        <w:rPr>
          <w:rFonts w:asciiTheme="minorHAnsi" w:hAnsiTheme="minorHAnsi" w:cstheme="minorHAnsi"/>
          <w:sz w:val="28"/>
          <w:szCs w:val="28"/>
        </w:rPr>
        <w:t xml:space="preserve">, </w:t>
      </w:r>
      <w:r w:rsidR="0038395D" w:rsidRPr="002D7EDD">
        <w:rPr>
          <w:rFonts w:asciiTheme="minorHAnsi" w:hAnsiTheme="minorHAnsi" w:cstheme="minorHAnsi"/>
          <w:sz w:val="28"/>
          <w:szCs w:val="28"/>
        </w:rPr>
        <w:t xml:space="preserve">unified </w:t>
      </w:r>
      <w:r w:rsidR="007F0A2A">
        <w:rPr>
          <w:rFonts w:asciiTheme="minorHAnsi" w:hAnsiTheme="minorHAnsi" w:cstheme="minorHAnsi"/>
          <w:sz w:val="28"/>
          <w:szCs w:val="28"/>
        </w:rPr>
        <w:t>response</w:t>
      </w:r>
      <w:r w:rsidR="00222C63">
        <w:rPr>
          <w:rFonts w:asciiTheme="minorHAnsi" w:hAnsiTheme="minorHAnsi" w:cstheme="minorHAnsi"/>
          <w:sz w:val="28"/>
          <w:szCs w:val="28"/>
        </w:rPr>
        <w:t>s</w:t>
      </w:r>
      <w:r w:rsidR="007F0A2A">
        <w:rPr>
          <w:rFonts w:asciiTheme="minorHAnsi" w:hAnsiTheme="minorHAnsi" w:cstheme="minorHAnsi"/>
          <w:sz w:val="28"/>
          <w:szCs w:val="28"/>
        </w:rPr>
        <w:t xml:space="preserve"> </w:t>
      </w:r>
      <w:r w:rsidR="000F0930">
        <w:rPr>
          <w:rFonts w:asciiTheme="minorHAnsi" w:hAnsiTheme="minorHAnsi" w:cstheme="minorHAnsi"/>
          <w:sz w:val="28"/>
          <w:szCs w:val="28"/>
        </w:rPr>
        <w:t>for planned and emergency events</w:t>
      </w:r>
      <w:r w:rsidR="0064733D" w:rsidRPr="002D7EDD">
        <w:rPr>
          <w:rFonts w:asciiTheme="minorHAnsi" w:hAnsiTheme="minorHAnsi" w:cstheme="minorHAnsi"/>
          <w:sz w:val="28"/>
          <w:szCs w:val="28"/>
        </w:rPr>
        <w:t>.</w:t>
      </w:r>
      <w:r w:rsidR="00F65DCC">
        <w:rPr>
          <w:rFonts w:asciiTheme="minorHAnsi" w:hAnsiTheme="minorHAnsi" w:cstheme="minorHAnsi"/>
          <w:sz w:val="28"/>
          <w:szCs w:val="28"/>
        </w:rPr>
        <w:t xml:space="preserve"> James Teel will continue his leadership role of the expanded Solutions business unit.  </w:t>
      </w:r>
    </w:p>
    <w:p w14:paraId="3E6C6B89" w14:textId="77777777" w:rsidR="002D7EDD" w:rsidRDefault="002D7EDD" w:rsidP="0043101F">
      <w:pPr>
        <w:jc w:val="both"/>
        <w:rPr>
          <w:rFonts w:asciiTheme="minorHAnsi" w:hAnsiTheme="minorHAnsi" w:cstheme="minorHAnsi"/>
          <w:sz w:val="28"/>
          <w:szCs w:val="28"/>
        </w:rPr>
      </w:pPr>
    </w:p>
    <w:p w14:paraId="4C1D259D" w14:textId="67C5DE63" w:rsidR="002D7EDD" w:rsidRPr="002D7EDD" w:rsidRDefault="00222C63" w:rsidP="00154DEC">
      <w:pPr>
        <w:jc w:val="both"/>
        <w:rPr>
          <w:rFonts w:cstheme="minorHAnsi"/>
          <w:i/>
          <w:iCs/>
          <w:sz w:val="28"/>
          <w:szCs w:val="28"/>
        </w:rPr>
      </w:pPr>
      <w:r>
        <w:rPr>
          <w:rFonts w:asciiTheme="minorHAnsi" w:hAnsiTheme="minorHAnsi" w:cstheme="minorHAnsi"/>
          <w:sz w:val="28"/>
          <w:szCs w:val="28"/>
        </w:rPr>
        <w:t xml:space="preserve">The </w:t>
      </w:r>
      <w:r w:rsidRPr="00C42C32">
        <w:rPr>
          <w:rFonts w:asciiTheme="minorHAnsi" w:hAnsiTheme="minorHAnsi" w:cstheme="minorHAnsi"/>
          <w:b/>
          <w:bCs/>
          <w:sz w:val="28"/>
          <w:szCs w:val="28"/>
        </w:rPr>
        <w:t>BK ONE</w:t>
      </w:r>
      <w:r>
        <w:rPr>
          <w:rFonts w:asciiTheme="minorHAnsi" w:hAnsiTheme="minorHAnsi" w:cstheme="minorHAnsi"/>
          <w:b/>
          <w:bCs/>
          <w:sz w:val="28"/>
          <w:szCs w:val="28"/>
        </w:rPr>
        <w:t xml:space="preserve"> </w:t>
      </w:r>
      <w:r>
        <w:rPr>
          <w:rFonts w:asciiTheme="minorHAnsi" w:hAnsiTheme="minorHAnsi" w:cstheme="minorHAnsi"/>
          <w:sz w:val="28"/>
          <w:szCs w:val="28"/>
        </w:rPr>
        <w:t>portfolio of solutions</w:t>
      </w:r>
      <w:r w:rsidRPr="00C42C32">
        <w:rPr>
          <w:rFonts w:asciiTheme="minorHAnsi" w:hAnsiTheme="minorHAnsi" w:cstheme="minorHAnsi"/>
          <w:b/>
          <w:bCs/>
          <w:sz w:val="28"/>
          <w:szCs w:val="28"/>
        </w:rPr>
        <w:t xml:space="preserve"> </w:t>
      </w:r>
      <w:r w:rsidR="002D7EDD" w:rsidRPr="00C42C32">
        <w:rPr>
          <w:rFonts w:asciiTheme="minorHAnsi" w:hAnsiTheme="minorHAnsi" w:cstheme="minorHAnsi"/>
          <w:b/>
          <w:bCs/>
          <w:sz w:val="28"/>
          <w:szCs w:val="28"/>
        </w:rPr>
        <w:t xml:space="preserve"> </w:t>
      </w:r>
      <w:r w:rsidR="002D7EDD">
        <w:rPr>
          <w:rFonts w:asciiTheme="minorHAnsi" w:hAnsiTheme="minorHAnsi" w:cstheme="minorHAnsi"/>
          <w:sz w:val="28"/>
          <w:szCs w:val="28"/>
        </w:rPr>
        <w:t>include</w:t>
      </w:r>
      <w:r w:rsidR="001D2BDE">
        <w:rPr>
          <w:rFonts w:asciiTheme="minorHAnsi" w:hAnsiTheme="minorHAnsi" w:cstheme="minorHAnsi"/>
          <w:sz w:val="28"/>
          <w:szCs w:val="28"/>
        </w:rPr>
        <w:t>s:</w:t>
      </w:r>
      <w:r w:rsidR="002D7EDD">
        <w:rPr>
          <w:rFonts w:asciiTheme="minorHAnsi" w:hAnsiTheme="minorHAnsi" w:cstheme="minorHAnsi"/>
          <w:sz w:val="28"/>
          <w:szCs w:val="28"/>
        </w:rPr>
        <w:t xml:space="preserve"> </w:t>
      </w:r>
      <w:proofErr w:type="spellStart"/>
      <w:r w:rsidR="002D7EDD" w:rsidRPr="001D2BDE">
        <w:rPr>
          <w:rFonts w:asciiTheme="minorHAnsi" w:hAnsiTheme="minorHAnsi" w:cstheme="minorHAnsi"/>
          <w:b/>
          <w:bCs/>
          <w:sz w:val="28"/>
          <w:szCs w:val="28"/>
        </w:rPr>
        <w:t>InteropONE</w:t>
      </w:r>
      <w:proofErr w:type="spellEnd"/>
      <w:r w:rsidR="002D7EDD" w:rsidRPr="001D2BDE">
        <w:rPr>
          <w:rFonts w:asciiTheme="minorHAnsi" w:hAnsiTheme="minorHAnsi" w:cstheme="minorHAnsi"/>
          <w:b/>
          <w:bCs/>
          <w:sz w:val="28"/>
          <w:szCs w:val="28"/>
        </w:rPr>
        <w:t>,</w:t>
      </w:r>
      <w:r w:rsidR="002D7EDD">
        <w:rPr>
          <w:rFonts w:asciiTheme="minorHAnsi" w:hAnsiTheme="minorHAnsi" w:cstheme="minorHAnsi"/>
          <w:sz w:val="28"/>
          <w:szCs w:val="28"/>
        </w:rPr>
        <w:t xml:space="preserve"> BK’s Push-To-Talk Over </w:t>
      </w:r>
      <w:r w:rsidR="00AD4CD1">
        <w:rPr>
          <w:rFonts w:asciiTheme="minorHAnsi" w:hAnsiTheme="minorHAnsi" w:cstheme="minorHAnsi"/>
          <w:sz w:val="28"/>
          <w:szCs w:val="28"/>
        </w:rPr>
        <w:t>Broadband (</w:t>
      </w:r>
      <w:proofErr w:type="spellStart"/>
      <w:r w:rsidR="00AD4CD1">
        <w:rPr>
          <w:rFonts w:asciiTheme="minorHAnsi" w:hAnsiTheme="minorHAnsi" w:cstheme="minorHAnsi"/>
          <w:sz w:val="28"/>
          <w:szCs w:val="28"/>
        </w:rPr>
        <w:t>PTToB</w:t>
      </w:r>
      <w:proofErr w:type="spellEnd"/>
      <w:r w:rsidR="002D7EDD">
        <w:rPr>
          <w:rFonts w:asciiTheme="minorHAnsi" w:hAnsiTheme="minorHAnsi" w:cstheme="minorHAnsi"/>
          <w:sz w:val="28"/>
          <w:szCs w:val="28"/>
        </w:rPr>
        <w:t xml:space="preserve">) service that enables </w:t>
      </w:r>
      <w:r w:rsidR="001D6554">
        <w:rPr>
          <w:rFonts w:asciiTheme="minorHAnsi" w:hAnsiTheme="minorHAnsi" w:cstheme="minorHAnsi"/>
          <w:sz w:val="28"/>
          <w:szCs w:val="28"/>
        </w:rPr>
        <w:t xml:space="preserve">the on-demand creation of user groups </w:t>
      </w:r>
      <w:r w:rsidR="001F0730">
        <w:rPr>
          <w:rFonts w:asciiTheme="minorHAnsi" w:hAnsiTheme="minorHAnsi" w:cstheme="minorHAnsi"/>
          <w:sz w:val="28"/>
          <w:szCs w:val="28"/>
        </w:rPr>
        <w:t xml:space="preserve">that can include </w:t>
      </w:r>
      <w:r w:rsidR="00661CFE">
        <w:rPr>
          <w:rFonts w:asciiTheme="minorHAnsi" w:hAnsiTheme="minorHAnsi" w:cstheme="minorHAnsi"/>
          <w:sz w:val="28"/>
          <w:szCs w:val="28"/>
        </w:rPr>
        <w:t>anyone with an active smartphone</w:t>
      </w:r>
      <w:r w:rsidR="001D6554">
        <w:rPr>
          <w:rFonts w:asciiTheme="minorHAnsi" w:hAnsiTheme="minorHAnsi" w:cstheme="minorHAnsi"/>
          <w:sz w:val="28"/>
          <w:szCs w:val="28"/>
        </w:rPr>
        <w:t xml:space="preserve">; </w:t>
      </w:r>
      <w:proofErr w:type="spellStart"/>
      <w:r w:rsidR="001D6554" w:rsidRPr="001D2BDE">
        <w:rPr>
          <w:rFonts w:asciiTheme="minorHAnsi" w:hAnsiTheme="minorHAnsi" w:cstheme="minorHAnsi"/>
          <w:b/>
          <w:bCs/>
          <w:sz w:val="28"/>
          <w:szCs w:val="28"/>
        </w:rPr>
        <w:t>LocateONE</w:t>
      </w:r>
      <w:proofErr w:type="spellEnd"/>
      <w:r w:rsidR="001D6554" w:rsidRPr="001D2BDE">
        <w:rPr>
          <w:rFonts w:asciiTheme="minorHAnsi" w:hAnsiTheme="minorHAnsi" w:cstheme="minorHAnsi"/>
          <w:b/>
          <w:bCs/>
          <w:sz w:val="28"/>
          <w:szCs w:val="28"/>
        </w:rPr>
        <w:t>,</w:t>
      </w:r>
      <w:r w:rsidR="001D6554">
        <w:rPr>
          <w:rFonts w:asciiTheme="minorHAnsi" w:hAnsiTheme="minorHAnsi" w:cstheme="minorHAnsi"/>
          <w:sz w:val="28"/>
          <w:szCs w:val="28"/>
        </w:rPr>
        <w:t xml:space="preserve"> </w:t>
      </w:r>
      <w:r w:rsidR="00154DEC" w:rsidRPr="00EE13EE">
        <w:rPr>
          <w:rFonts w:asciiTheme="minorHAnsi" w:hAnsiTheme="minorHAnsi" w:cstheme="minorHAnsi"/>
          <w:sz w:val="28"/>
          <w:szCs w:val="28"/>
        </w:rPr>
        <w:t>an on-premise solution that provides real-time</w:t>
      </w:r>
      <w:r w:rsidR="00FB4B86">
        <w:rPr>
          <w:rFonts w:asciiTheme="minorHAnsi" w:hAnsiTheme="minorHAnsi" w:cstheme="minorHAnsi"/>
          <w:sz w:val="28"/>
          <w:szCs w:val="28"/>
        </w:rPr>
        <w:t xml:space="preserve"> </w:t>
      </w:r>
      <w:r w:rsidR="00154DEC" w:rsidRPr="00EE13EE">
        <w:rPr>
          <w:rFonts w:asciiTheme="minorHAnsi" w:hAnsiTheme="minorHAnsi" w:cstheme="minorHAnsi"/>
          <w:sz w:val="28"/>
          <w:szCs w:val="28"/>
        </w:rPr>
        <w:t>tracking of personnel and assets</w:t>
      </w:r>
      <w:r w:rsidR="001D6554">
        <w:rPr>
          <w:rFonts w:asciiTheme="minorHAnsi" w:hAnsiTheme="minorHAnsi" w:cstheme="minorHAnsi"/>
          <w:sz w:val="28"/>
          <w:szCs w:val="28"/>
        </w:rPr>
        <w:t xml:space="preserve"> in the field using GPS functionality; </w:t>
      </w:r>
      <w:r w:rsidR="001D2BDE">
        <w:rPr>
          <w:rFonts w:asciiTheme="minorHAnsi" w:hAnsiTheme="minorHAnsi" w:cstheme="minorHAnsi"/>
          <w:sz w:val="28"/>
          <w:szCs w:val="28"/>
        </w:rPr>
        <w:t xml:space="preserve">and </w:t>
      </w:r>
      <w:proofErr w:type="spellStart"/>
      <w:r w:rsidR="001D6554" w:rsidRPr="001D2BDE">
        <w:rPr>
          <w:rFonts w:asciiTheme="minorHAnsi" w:hAnsiTheme="minorHAnsi" w:cstheme="minorHAnsi"/>
          <w:b/>
          <w:bCs/>
          <w:sz w:val="28"/>
          <w:szCs w:val="28"/>
        </w:rPr>
        <w:t>RelayONE</w:t>
      </w:r>
      <w:proofErr w:type="spellEnd"/>
      <w:r w:rsidR="001D6554" w:rsidRPr="001D2BDE">
        <w:rPr>
          <w:rFonts w:asciiTheme="minorHAnsi" w:hAnsiTheme="minorHAnsi" w:cstheme="minorHAnsi"/>
          <w:b/>
          <w:bCs/>
          <w:sz w:val="28"/>
          <w:szCs w:val="28"/>
        </w:rPr>
        <w:t>,</w:t>
      </w:r>
      <w:r w:rsidR="001D6554">
        <w:rPr>
          <w:rFonts w:asciiTheme="minorHAnsi" w:hAnsiTheme="minorHAnsi" w:cstheme="minorHAnsi"/>
          <w:sz w:val="28"/>
          <w:szCs w:val="28"/>
        </w:rPr>
        <w:t xml:space="preserve"> a </w:t>
      </w:r>
      <w:r w:rsidR="00E70D9D">
        <w:rPr>
          <w:rFonts w:asciiTheme="minorHAnsi" w:hAnsiTheme="minorHAnsi" w:cstheme="minorHAnsi"/>
          <w:sz w:val="28"/>
          <w:szCs w:val="28"/>
        </w:rPr>
        <w:t>r</w:t>
      </w:r>
      <w:r w:rsidR="001D6554">
        <w:rPr>
          <w:rFonts w:asciiTheme="minorHAnsi" w:hAnsiTheme="minorHAnsi" w:cstheme="minorHAnsi"/>
          <w:sz w:val="28"/>
          <w:szCs w:val="28"/>
        </w:rPr>
        <w:t>apid</w:t>
      </w:r>
      <w:r w:rsidR="0044557B">
        <w:rPr>
          <w:rFonts w:asciiTheme="minorHAnsi" w:hAnsiTheme="minorHAnsi" w:cstheme="minorHAnsi"/>
          <w:sz w:val="28"/>
          <w:szCs w:val="28"/>
        </w:rPr>
        <w:t>ly</w:t>
      </w:r>
      <w:r w:rsidR="001D6554">
        <w:rPr>
          <w:rFonts w:asciiTheme="minorHAnsi" w:hAnsiTheme="minorHAnsi" w:cstheme="minorHAnsi"/>
          <w:sz w:val="28"/>
          <w:szCs w:val="28"/>
        </w:rPr>
        <w:t xml:space="preserve"> </w:t>
      </w:r>
      <w:r w:rsidR="00E70D9D">
        <w:rPr>
          <w:rFonts w:asciiTheme="minorHAnsi" w:hAnsiTheme="minorHAnsi" w:cstheme="minorHAnsi"/>
          <w:sz w:val="28"/>
          <w:szCs w:val="28"/>
        </w:rPr>
        <w:t>d</w:t>
      </w:r>
      <w:r w:rsidR="001D6554">
        <w:rPr>
          <w:rFonts w:asciiTheme="minorHAnsi" w:hAnsiTheme="minorHAnsi" w:cstheme="minorHAnsi"/>
          <w:sz w:val="28"/>
          <w:szCs w:val="28"/>
        </w:rPr>
        <w:t>eploy</w:t>
      </w:r>
      <w:r w:rsidR="00E70D9D">
        <w:rPr>
          <w:rFonts w:asciiTheme="minorHAnsi" w:hAnsiTheme="minorHAnsi" w:cstheme="minorHAnsi"/>
          <w:sz w:val="28"/>
          <w:szCs w:val="28"/>
        </w:rPr>
        <w:t>ed p</w:t>
      </w:r>
      <w:r w:rsidR="001D6554">
        <w:rPr>
          <w:rFonts w:asciiTheme="minorHAnsi" w:hAnsiTheme="minorHAnsi" w:cstheme="minorHAnsi"/>
          <w:sz w:val="28"/>
          <w:szCs w:val="28"/>
        </w:rPr>
        <w:t xml:space="preserve">ortable </w:t>
      </w:r>
      <w:r w:rsidR="0044557B">
        <w:rPr>
          <w:rFonts w:asciiTheme="minorHAnsi" w:hAnsiTheme="minorHAnsi" w:cstheme="minorHAnsi"/>
          <w:sz w:val="28"/>
          <w:szCs w:val="28"/>
        </w:rPr>
        <w:t>r</w:t>
      </w:r>
      <w:r w:rsidR="001D6554">
        <w:rPr>
          <w:rFonts w:asciiTheme="minorHAnsi" w:hAnsiTheme="minorHAnsi" w:cstheme="minorHAnsi"/>
          <w:sz w:val="28"/>
          <w:szCs w:val="28"/>
        </w:rPr>
        <w:t xml:space="preserve">epeater </w:t>
      </w:r>
      <w:r w:rsidR="0044557B">
        <w:rPr>
          <w:rFonts w:asciiTheme="minorHAnsi" w:hAnsiTheme="minorHAnsi" w:cstheme="minorHAnsi"/>
          <w:sz w:val="28"/>
          <w:szCs w:val="28"/>
        </w:rPr>
        <w:t xml:space="preserve">kit </w:t>
      </w:r>
      <w:r w:rsidR="001D6554">
        <w:rPr>
          <w:rFonts w:asciiTheme="minorHAnsi" w:hAnsiTheme="minorHAnsi" w:cstheme="minorHAnsi"/>
          <w:sz w:val="28"/>
          <w:szCs w:val="28"/>
        </w:rPr>
        <w:t xml:space="preserve">designed to extend range and facilitate interoperability among different types of </w:t>
      </w:r>
      <w:r w:rsidR="0079137F">
        <w:rPr>
          <w:rFonts w:asciiTheme="minorHAnsi" w:hAnsiTheme="minorHAnsi" w:cstheme="minorHAnsi"/>
          <w:sz w:val="28"/>
          <w:szCs w:val="28"/>
        </w:rPr>
        <w:t xml:space="preserve">public safety and </w:t>
      </w:r>
      <w:r w:rsidR="001D6554">
        <w:rPr>
          <w:rFonts w:asciiTheme="minorHAnsi" w:hAnsiTheme="minorHAnsi" w:cstheme="minorHAnsi"/>
          <w:sz w:val="28"/>
          <w:szCs w:val="28"/>
        </w:rPr>
        <w:t xml:space="preserve">military radios.  </w:t>
      </w:r>
      <w:r w:rsidR="001D6554" w:rsidRPr="00C42C32">
        <w:rPr>
          <w:rFonts w:asciiTheme="minorHAnsi" w:hAnsiTheme="minorHAnsi" w:cstheme="minorHAnsi"/>
          <w:b/>
          <w:bCs/>
          <w:sz w:val="28"/>
          <w:szCs w:val="28"/>
        </w:rPr>
        <w:t>BK ONE</w:t>
      </w:r>
      <w:r w:rsidR="001D6554">
        <w:rPr>
          <w:rFonts w:asciiTheme="minorHAnsi" w:hAnsiTheme="minorHAnsi" w:cstheme="minorHAnsi"/>
          <w:sz w:val="28"/>
          <w:szCs w:val="28"/>
        </w:rPr>
        <w:t xml:space="preserve"> </w:t>
      </w:r>
      <w:r w:rsidR="008A034F">
        <w:rPr>
          <w:rFonts w:asciiTheme="minorHAnsi" w:hAnsiTheme="minorHAnsi" w:cstheme="minorHAnsi"/>
          <w:sz w:val="28"/>
          <w:szCs w:val="28"/>
        </w:rPr>
        <w:t xml:space="preserve">will </w:t>
      </w:r>
      <w:r w:rsidR="001D6554">
        <w:rPr>
          <w:rFonts w:asciiTheme="minorHAnsi" w:hAnsiTheme="minorHAnsi" w:cstheme="minorHAnsi"/>
          <w:sz w:val="28"/>
          <w:szCs w:val="28"/>
        </w:rPr>
        <w:t>also include</w:t>
      </w:r>
      <w:r w:rsidR="008A034F">
        <w:rPr>
          <w:rFonts w:asciiTheme="minorHAnsi" w:hAnsiTheme="minorHAnsi" w:cstheme="minorHAnsi"/>
          <w:sz w:val="28"/>
          <w:szCs w:val="28"/>
        </w:rPr>
        <w:t xml:space="preserve"> future interoperability-centric solutions that are curren</w:t>
      </w:r>
      <w:r w:rsidR="001D2BDE">
        <w:rPr>
          <w:rFonts w:asciiTheme="minorHAnsi" w:hAnsiTheme="minorHAnsi" w:cstheme="minorHAnsi"/>
          <w:sz w:val="28"/>
          <w:szCs w:val="28"/>
        </w:rPr>
        <w:t xml:space="preserve">tly under development.  </w:t>
      </w:r>
      <w:r w:rsidR="001D6554">
        <w:rPr>
          <w:rFonts w:asciiTheme="minorHAnsi" w:hAnsiTheme="minorHAnsi" w:cstheme="minorHAnsi"/>
          <w:sz w:val="28"/>
          <w:szCs w:val="28"/>
        </w:rPr>
        <w:t xml:space="preserve"> The </w:t>
      </w:r>
      <w:r w:rsidR="001D6554" w:rsidRPr="00C42C32">
        <w:rPr>
          <w:rFonts w:asciiTheme="minorHAnsi" w:hAnsiTheme="minorHAnsi" w:cstheme="minorHAnsi"/>
          <w:b/>
          <w:bCs/>
          <w:sz w:val="28"/>
          <w:szCs w:val="28"/>
        </w:rPr>
        <w:t>BK ONE</w:t>
      </w:r>
      <w:r w:rsidR="001D6554">
        <w:rPr>
          <w:rFonts w:asciiTheme="minorHAnsi" w:hAnsiTheme="minorHAnsi" w:cstheme="minorHAnsi"/>
          <w:sz w:val="28"/>
          <w:szCs w:val="28"/>
        </w:rPr>
        <w:t xml:space="preserve"> portfolio of </w:t>
      </w:r>
      <w:r w:rsidR="007F0A2A">
        <w:rPr>
          <w:rFonts w:asciiTheme="minorHAnsi" w:hAnsiTheme="minorHAnsi" w:cstheme="minorHAnsi"/>
          <w:sz w:val="28"/>
          <w:szCs w:val="28"/>
        </w:rPr>
        <w:t>solutions</w:t>
      </w:r>
      <w:r w:rsidR="001D6554">
        <w:rPr>
          <w:rFonts w:asciiTheme="minorHAnsi" w:hAnsiTheme="minorHAnsi" w:cstheme="minorHAnsi"/>
          <w:sz w:val="28"/>
          <w:szCs w:val="28"/>
        </w:rPr>
        <w:t xml:space="preserve"> </w:t>
      </w:r>
      <w:r w:rsidR="00C42C32">
        <w:rPr>
          <w:rFonts w:asciiTheme="minorHAnsi" w:hAnsiTheme="minorHAnsi" w:cstheme="minorHAnsi"/>
          <w:sz w:val="28"/>
          <w:szCs w:val="28"/>
        </w:rPr>
        <w:t>is</w:t>
      </w:r>
      <w:r w:rsidR="000A2C5C">
        <w:rPr>
          <w:rFonts w:asciiTheme="minorHAnsi" w:hAnsiTheme="minorHAnsi" w:cstheme="minorHAnsi"/>
          <w:sz w:val="28"/>
          <w:szCs w:val="28"/>
        </w:rPr>
        <w:t xml:space="preserve"> designed to </w:t>
      </w:r>
      <w:r w:rsidR="009F2052">
        <w:rPr>
          <w:rFonts w:asciiTheme="minorHAnsi" w:hAnsiTheme="minorHAnsi" w:cstheme="minorHAnsi"/>
          <w:sz w:val="28"/>
          <w:szCs w:val="28"/>
        </w:rPr>
        <w:t xml:space="preserve">enhance the </w:t>
      </w:r>
      <w:r>
        <w:rPr>
          <w:rFonts w:asciiTheme="minorHAnsi" w:hAnsiTheme="minorHAnsi" w:cstheme="minorHAnsi"/>
          <w:sz w:val="28"/>
          <w:szCs w:val="28"/>
        </w:rPr>
        <w:t xml:space="preserve">effectiveness of </w:t>
      </w:r>
      <w:r w:rsidR="009F2052">
        <w:rPr>
          <w:rFonts w:asciiTheme="minorHAnsi" w:hAnsiTheme="minorHAnsi" w:cstheme="minorHAnsi"/>
          <w:sz w:val="28"/>
          <w:szCs w:val="28"/>
        </w:rPr>
        <w:t>first</w:t>
      </w:r>
      <w:r w:rsidR="000A2C5C">
        <w:rPr>
          <w:rFonts w:asciiTheme="minorHAnsi" w:hAnsiTheme="minorHAnsi" w:cstheme="minorHAnsi"/>
          <w:sz w:val="28"/>
          <w:szCs w:val="28"/>
        </w:rPr>
        <w:t xml:space="preserve"> responders and other public safety personnel</w:t>
      </w:r>
      <w:r>
        <w:rPr>
          <w:rFonts w:asciiTheme="minorHAnsi" w:hAnsiTheme="minorHAnsi" w:cstheme="minorHAnsi"/>
          <w:sz w:val="28"/>
          <w:szCs w:val="28"/>
        </w:rPr>
        <w:t xml:space="preserve"> while keeping them safer</w:t>
      </w:r>
    </w:p>
    <w:p w14:paraId="10194126" w14:textId="31DAC401" w:rsidR="00BA345B" w:rsidRDefault="00027935" w:rsidP="0043101F">
      <w:pPr>
        <w:spacing w:before="300" w:after="300" w:line="384" w:lineRule="atLeast"/>
        <w:jc w:val="both"/>
        <w:rPr>
          <w:rFonts w:asciiTheme="minorHAnsi" w:hAnsiTheme="minorHAnsi" w:cstheme="minorHAnsi"/>
          <w:color w:val="000000" w:themeColor="text1"/>
          <w:sz w:val="28"/>
          <w:szCs w:val="28"/>
        </w:rPr>
      </w:pPr>
      <w:r w:rsidRPr="000A2C5C">
        <w:rPr>
          <w:rFonts w:asciiTheme="minorHAnsi" w:hAnsiTheme="minorHAnsi" w:cstheme="minorHAnsi"/>
          <w:color w:val="000000" w:themeColor="text1"/>
          <w:sz w:val="28"/>
          <w:szCs w:val="28"/>
        </w:rPr>
        <w:t>John Suzuki, CEO of BK Technologies, commented, “</w:t>
      </w:r>
      <w:r w:rsidR="000A2C5C">
        <w:rPr>
          <w:rFonts w:asciiTheme="minorHAnsi" w:hAnsiTheme="minorHAnsi" w:cstheme="minorHAnsi"/>
          <w:color w:val="000000" w:themeColor="text1"/>
          <w:sz w:val="28"/>
          <w:szCs w:val="28"/>
        </w:rPr>
        <w:t xml:space="preserve">Interoperability between communication devices and platforms has long been a challenge </w:t>
      </w:r>
      <w:r w:rsidR="005B6499">
        <w:rPr>
          <w:rFonts w:asciiTheme="minorHAnsi" w:hAnsiTheme="minorHAnsi" w:cstheme="minorHAnsi"/>
          <w:color w:val="000000" w:themeColor="text1"/>
          <w:sz w:val="28"/>
          <w:szCs w:val="28"/>
        </w:rPr>
        <w:t>for</w:t>
      </w:r>
      <w:r w:rsidR="000A2C5C">
        <w:rPr>
          <w:rFonts w:asciiTheme="minorHAnsi" w:hAnsiTheme="minorHAnsi" w:cstheme="minorHAnsi"/>
          <w:color w:val="000000" w:themeColor="text1"/>
          <w:sz w:val="28"/>
          <w:szCs w:val="28"/>
        </w:rPr>
        <w:t xml:space="preserve"> the public </w:t>
      </w:r>
      <w:r w:rsidR="000A2C5C">
        <w:rPr>
          <w:rFonts w:asciiTheme="minorHAnsi" w:hAnsiTheme="minorHAnsi" w:cstheme="minorHAnsi"/>
          <w:color w:val="000000" w:themeColor="text1"/>
          <w:sz w:val="28"/>
          <w:szCs w:val="28"/>
        </w:rPr>
        <w:lastRenderedPageBreak/>
        <w:t xml:space="preserve">safety market.   </w:t>
      </w:r>
      <w:r w:rsidR="005B6499">
        <w:rPr>
          <w:rFonts w:asciiTheme="minorHAnsi" w:hAnsiTheme="minorHAnsi" w:cstheme="minorHAnsi"/>
          <w:color w:val="000000" w:themeColor="text1"/>
          <w:sz w:val="28"/>
          <w:szCs w:val="28"/>
        </w:rPr>
        <w:t>In the field, first responders are increasingly using public safety smartphone applications</w:t>
      </w:r>
      <w:r w:rsidR="00CB30AF">
        <w:rPr>
          <w:rFonts w:asciiTheme="minorHAnsi" w:hAnsiTheme="minorHAnsi" w:cstheme="minorHAnsi"/>
          <w:color w:val="000000" w:themeColor="text1"/>
          <w:sz w:val="28"/>
          <w:szCs w:val="28"/>
        </w:rPr>
        <w:t xml:space="preserve">, </w:t>
      </w:r>
      <w:r w:rsidR="0043101F">
        <w:rPr>
          <w:rFonts w:asciiTheme="minorHAnsi" w:hAnsiTheme="minorHAnsi" w:cstheme="minorHAnsi"/>
          <w:color w:val="000000" w:themeColor="text1"/>
          <w:sz w:val="28"/>
          <w:szCs w:val="28"/>
        </w:rPr>
        <w:t xml:space="preserve">often through a variety of smartphone providers and platforms.  </w:t>
      </w:r>
      <w:r w:rsidR="00EE13EE" w:rsidRPr="00EE13EE">
        <w:rPr>
          <w:rFonts w:asciiTheme="minorHAnsi" w:hAnsiTheme="minorHAnsi" w:cstheme="minorHAnsi"/>
          <w:color w:val="000000" w:themeColor="text1"/>
          <w:sz w:val="28"/>
          <w:szCs w:val="28"/>
        </w:rPr>
        <w:t xml:space="preserve">When a crisis hits, </w:t>
      </w:r>
      <w:r w:rsidR="00EE13EE" w:rsidRPr="00C42C32">
        <w:rPr>
          <w:rFonts w:asciiTheme="minorHAnsi" w:hAnsiTheme="minorHAnsi" w:cstheme="minorHAnsi"/>
          <w:b/>
          <w:bCs/>
          <w:color w:val="000000" w:themeColor="text1"/>
          <w:sz w:val="28"/>
          <w:szCs w:val="28"/>
        </w:rPr>
        <w:t>BK ONE</w:t>
      </w:r>
      <w:r w:rsidR="00EE13EE" w:rsidRPr="00EE13EE">
        <w:rPr>
          <w:rFonts w:asciiTheme="minorHAnsi" w:hAnsiTheme="minorHAnsi" w:cstheme="minorHAnsi"/>
          <w:color w:val="000000" w:themeColor="text1"/>
          <w:sz w:val="28"/>
          <w:szCs w:val="28"/>
        </w:rPr>
        <w:t xml:space="preserve"> offers rapid</w:t>
      </w:r>
      <w:r w:rsidR="00EE13EE">
        <w:rPr>
          <w:rFonts w:asciiTheme="minorHAnsi" w:hAnsiTheme="minorHAnsi" w:cstheme="minorHAnsi"/>
          <w:color w:val="000000" w:themeColor="text1"/>
          <w:sz w:val="28"/>
          <w:szCs w:val="28"/>
        </w:rPr>
        <w:t>l</w:t>
      </w:r>
      <w:r w:rsidR="00EE13EE" w:rsidRPr="00EE13EE">
        <w:rPr>
          <w:rFonts w:asciiTheme="minorHAnsi" w:hAnsiTheme="minorHAnsi" w:cstheme="minorHAnsi"/>
          <w:color w:val="000000" w:themeColor="text1"/>
          <w:sz w:val="28"/>
          <w:szCs w:val="28"/>
        </w:rPr>
        <w:t xml:space="preserve">y deployable interoperability solutions which </w:t>
      </w:r>
      <w:r w:rsidR="00EE13EE">
        <w:rPr>
          <w:rFonts w:asciiTheme="minorHAnsi" w:hAnsiTheme="minorHAnsi" w:cstheme="minorHAnsi"/>
          <w:color w:val="000000" w:themeColor="text1"/>
          <w:sz w:val="28"/>
          <w:szCs w:val="28"/>
        </w:rPr>
        <w:t xml:space="preserve">significantly increase the effectiveness of </w:t>
      </w:r>
      <w:r w:rsidR="00EE13EE" w:rsidRPr="00EE13EE">
        <w:rPr>
          <w:rFonts w:asciiTheme="minorHAnsi" w:hAnsiTheme="minorHAnsi" w:cstheme="minorHAnsi"/>
          <w:color w:val="000000" w:themeColor="text1"/>
          <w:sz w:val="28"/>
          <w:szCs w:val="28"/>
        </w:rPr>
        <w:t xml:space="preserve">the public safety response while keeping the first responders safe.  When a </w:t>
      </w:r>
      <w:r w:rsidR="00EE13EE" w:rsidRPr="00C42C32">
        <w:rPr>
          <w:rFonts w:asciiTheme="minorHAnsi" w:hAnsiTheme="minorHAnsi" w:cstheme="minorHAnsi"/>
          <w:b/>
          <w:bCs/>
          <w:color w:val="000000" w:themeColor="text1"/>
          <w:sz w:val="28"/>
          <w:szCs w:val="28"/>
        </w:rPr>
        <w:t>BK ONE</w:t>
      </w:r>
      <w:r w:rsidR="00EE13EE" w:rsidRPr="00EE13EE">
        <w:rPr>
          <w:rFonts w:asciiTheme="minorHAnsi" w:hAnsiTheme="minorHAnsi" w:cstheme="minorHAnsi"/>
          <w:color w:val="000000" w:themeColor="text1"/>
          <w:sz w:val="28"/>
          <w:szCs w:val="28"/>
        </w:rPr>
        <w:t xml:space="preserve"> solution is </w:t>
      </w:r>
      <w:r w:rsidR="00C42C32">
        <w:rPr>
          <w:rFonts w:asciiTheme="minorHAnsi" w:hAnsiTheme="minorHAnsi" w:cstheme="minorHAnsi"/>
          <w:color w:val="000000" w:themeColor="text1"/>
          <w:sz w:val="28"/>
          <w:szCs w:val="28"/>
        </w:rPr>
        <w:t>teamed with</w:t>
      </w:r>
      <w:r w:rsidR="00EE13EE" w:rsidRPr="00EE13EE">
        <w:rPr>
          <w:rFonts w:asciiTheme="minorHAnsi" w:hAnsiTheme="minorHAnsi" w:cstheme="minorHAnsi"/>
          <w:color w:val="000000" w:themeColor="text1"/>
          <w:sz w:val="28"/>
          <w:szCs w:val="28"/>
        </w:rPr>
        <w:t xml:space="preserve"> a BKR Series radio, </w:t>
      </w:r>
      <w:r w:rsidR="00EB3661">
        <w:rPr>
          <w:rFonts w:asciiTheme="minorHAnsi" w:hAnsiTheme="minorHAnsi" w:cstheme="minorHAnsi"/>
          <w:color w:val="000000" w:themeColor="text1"/>
          <w:sz w:val="28"/>
          <w:szCs w:val="28"/>
        </w:rPr>
        <w:t>the first responder receives an</w:t>
      </w:r>
      <w:r w:rsidR="00EE13EE">
        <w:rPr>
          <w:rFonts w:asciiTheme="minorHAnsi" w:hAnsiTheme="minorHAnsi" w:cstheme="minorHAnsi"/>
          <w:color w:val="000000" w:themeColor="text1"/>
          <w:sz w:val="28"/>
          <w:szCs w:val="28"/>
        </w:rPr>
        <w:t xml:space="preserve"> enhanced user experience, a</w:t>
      </w:r>
      <w:r w:rsidR="00244FAB">
        <w:rPr>
          <w:rFonts w:asciiTheme="minorHAnsi" w:hAnsiTheme="minorHAnsi" w:cstheme="minorHAnsi"/>
          <w:color w:val="000000" w:themeColor="text1"/>
          <w:sz w:val="28"/>
          <w:szCs w:val="28"/>
        </w:rPr>
        <w:t xml:space="preserve"> benefit </w:t>
      </w:r>
      <w:r w:rsidR="00EE13EE">
        <w:rPr>
          <w:rFonts w:asciiTheme="minorHAnsi" w:hAnsiTheme="minorHAnsi" w:cstheme="minorHAnsi"/>
          <w:color w:val="000000" w:themeColor="text1"/>
          <w:sz w:val="28"/>
          <w:szCs w:val="28"/>
        </w:rPr>
        <w:t xml:space="preserve">that we believe will drive sales of both our </w:t>
      </w:r>
      <w:r w:rsidR="00EE13EE" w:rsidRPr="00C42C32">
        <w:rPr>
          <w:rFonts w:asciiTheme="minorHAnsi" w:hAnsiTheme="minorHAnsi" w:cstheme="minorHAnsi"/>
          <w:b/>
          <w:bCs/>
          <w:color w:val="000000" w:themeColor="text1"/>
          <w:sz w:val="28"/>
          <w:szCs w:val="28"/>
        </w:rPr>
        <w:t>BK ONE</w:t>
      </w:r>
      <w:r w:rsidR="00EE13EE" w:rsidRPr="00EE13EE">
        <w:rPr>
          <w:rFonts w:asciiTheme="minorHAnsi" w:hAnsiTheme="minorHAnsi" w:cstheme="minorHAnsi"/>
          <w:color w:val="000000" w:themeColor="text1"/>
          <w:sz w:val="28"/>
          <w:szCs w:val="28"/>
        </w:rPr>
        <w:t xml:space="preserve"> solutions </w:t>
      </w:r>
      <w:r w:rsidR="00EE13EE">
        <w:rPr>
          <w:rFonts w:asciiTheme="minorHAnsi" w:hAnsiTheme="minorHAnsi" w:cstheme="minorHAnsi"/>
          <w:color w:val="000000" w:themeColor="text1"/>
          <w:sz w:val="28"/>
          <w:szCs w:val="28"/>
        </w:rPr>
        <w:t xml:space="preserve">and our BKR </w:t>
      </w:r>
      <w:r w:rsidR="00EE13EE" w:rsidRPr="00EE13EE">
        <w:rPr>
          <w:rFonts w:asciiTheme="minorHAnsi" w:hAnsiTheme="minorHAnsi" w:cstheme="minorHAnsi"/>
          <w:color w:val="000000" w:themeColor="text1"/>
          <w:sz w:val="28"/>
          <w:szCs w:val="28"/>
        </w:rPr>
        <w:t>series radios</w:t>
      </w:r>
      <w:r w:rsidR="00EE13EE">
        <w:rPr>
          <w:rFonts w:asciiTheme="minorHAnsi" w:hAnsiTheme="minorHAnsi" w:cstheme="minorHAnsi"/>
          <w:color w:val="000000" w:themeColor="text1"/>
          <w:sz w:val="28"/>
          <w:szCs w:val="28"/>
        </w:rPr>
        <w:t>.”</w:t>
      </w:r>
    </w:p>
    <w:p w14:paraId="58EC1AC3" w14:textId="77777777" w:rsidR="00A1670D" w:rsidRPr="002D7EDD" w:rsidRDefault="00941D9D" w:rsidP="00566830">
      <w:pPr>
        <w:spacing w:before="300" w:after="300" w:line="384" w:lineRule="atLeast"/>
        <w:jc w:val="both"/>
        <w:rPr>
          <w:rFonts w:asciiTheme="minorHAnsi" w:hAnsiTheme="minorHAnsi" w:cstheme="minorHAnsi"/>
          <w:b/>
          <w:bCs/>
          <w:sz w:val="28"/>
          <w:szCs w:val="28"/>
        </w:rPr>
      </w:pPr>
      <w:r w:rsidRPr="002D7EDD">
        <w:rPr>
          <w:rFonts w:asciiTheme="minorHAnsi" w:hAnsiTheme="minorHAnsi" w:cstheme="minorHAnsi"/>
          <w:b/>
          <w:bCs/>
          <w:sz w:val="28"/>
          <w:szCs w:val="28"/>
        </w:rPr>
        <w:t>About BK Technologies</w:t>
      </w:r>
    </w:p>
    <w:p w14:paraId="5FC02D74" w14:textId="4CC6F6FC" w:rsidR="00190029" w:rsidRPr="002D7EDD" w:rsidRDefault="00190029" w:rsidP="00190029">
      <w:pPr>
        <w:spacing w:before="300" w:after="300" w:line="384" w:lineRule="atLeast"/>
        <w:jc w:val="both"/>
        <w:rPr>
          <w:rFonts w:asciiTheme="minorHAnsi" w:hAnsiTheme="minorHAnsi" w:cstheme="minorHAnsi"/>
          <w:sz w:val="28"/>
          <w:szCs w:val="28"/>
        </w:rPr>
      </w:pPr>
      <w:r w:rsidRPr="002D7EDD">
        <w:rPr>
          <w:rFonts w:asciiTheme="minorHAnsi" w:hAnsiTheme="minorHAnsi" w:cstheme="minorHAnsi"/>
          <w:sz w:val="28"/>
          <w:szCs w:val="28"/>
        </w:rPr>
        <w:t xml:space="preserve">BK Technologies Corporation, through its operating subsidiaries, </w:t>
      </w:r>
      <w:r w:rsidR="009131BC">
        <w:rPr>
          <w:rFonts w:asciiTheme="minorHAnsi" w:hAnsiTheme="minorHAnsi" w:cstheme="minorHAnsi"/>
          <w:sz w:val="28"/>
          <w:szCs w:val="28"/>
        </w:rPr>
        <w:t>design</w:t>
      </w:r>
      <w:r w:rsidR="00DC3544">
        <w:rPr>
          <w:rFonts w:asciiTheme="minorHAnsi" w:hAnsiTheme="minorHAnsi" w:cstheme="minorHAnsi"/>
          <w:sz w:val="28"/>
          <w:szCs w:val="28"/>
        </w:rPr>
        <w:t>s</w:t>
      </w:r>
      <w:r w:rsidR="009131BC">
        <w:rPr>
          <w:rFonts w:asciiTheme="minorHAnsi" w:hAnsiTheme="minorHAnsi" w:cstheme="minorHAnsi"/>
          <w:sz w:val="28"/>
          <w:szCs w:val="28"/>
        </w:rPr>
        <w:t xml:space="preserve"> and </w:t>
      </w:r>
      <w:r w:rsidRPr="002D7EDD">
        <w:rPr>
          <w:rFonts w:asciiTheme="minorHAnsi" w:hAnsiTheme="minorHAnsi" w:cstheme="minorHAnsi"/>
          <w:sz w:val="28"/>
          <w:szCs w:val="28"/>
        </w:rPr>
        <w:t>manufactures high-specification, communications equipment of unsurpassed reliability and value for use by public safety professionals and government agencies. BK Technologies' S</w:t>
      </w:r>
      <w:r w:rsidR="009131BC">
        <w:rPr>
          <w:rFonts w:asciiTheme="minorHAnsi" w:hAnsiTheme="minorHAnsi" w:cstheme="minorHAnsi"/>
          <w:sz w:val="28"/>
          <w:szCs w:val="28"/>
        </w:rPr>
        <w:t>olutions</w:t>
      </w:r>
      <w:r w:rsidRPr="002D7EDD">
        <w:rPr>
          <w:rFonts w:asciiTheme="minorHAnsi" w:hAnsiTheme="minorHAnsi" w:cstheme="minorHAnsi"/>
          <w:sz w:val="28"/>
          <w:szCs w:val="28"/>
        </w:rPr>
        <w:t xml:space="preserve"> business focuses on new, innovative public safety </w:t>
      </w:r>
      <w:r w:rsidR="00A403EC">
        <w:rPr>
          <w:rFonts w:asciiTheme="minorHAnsi" w:hAnsiTheme="minorHAnsi" w:cstheme="minorHAnsi"/>
          <w:sz w:val="28"/>
          <w:szCs w:val="28"/>
        </w:rPr>
        <w:t>LMR/broadband convergence solutions</w:t>
      </w:r>
      <w:r w:rsidRPr="002D7EDD">
        <w:rPr>
          <w:rFonts w:asciiTheme="minorHAnsi" w:hAnsiTheme="minorHAnsi" w:cstheme="minorHAnsi"/>
          <w:sz w:val="28"/>
          <w:szCs w:val="28"/>
        </w:rPr>
        <w:t xml:space="preserve"> that make</w:t>
      </w:r>
      <w:r w:rsidR="00DC3544">
        <w:rPr>
          <w:rFonts w:asciiTheme="minorHAnsi" w:hAnsiTheme="minorHAnsi" w:cstheme="minorHAnsi"/>
          <w:sz w:val="28"/>
          <w:szCs w:val="28"/>
        </w:rPr>
        <w:t>s</w:t>
      </w:r>
      <w:r w:rsidR="006F5BBC">
        <w:rPr>
          <w:rFonts w:asciiTheme="minorHAnsi" w:hAnsiTheme="minorHAnsi" w:cstheme="minorHAnsi"/>
          <w:sz w:val="28"/>
          <w:szCs w:val="28"/>
        </w:rPr>
        <w:t xml:space="preserve"> </w:t>
      </w:r>
      <w:r w:rsidRPr="002D7EDD">
        <w:rPr>
          <w:rFonts w:asciiTheme="minorHAnsi" w:hAnsiTheme="minorHAnsi" w:cstheme="minorHAnsi"/>
          <w:sz w:val="28"/>
          <w:szCs w:val="28"/>
        </w:rPr>
        <w:t xml:space="preserve">first responders safer </w:t>
      </w:r>
      <w:r w:rsidR="00BD0170">
        <w:rPr>
          <w:rFonts w:asciiTheme="minorHAnsi" w:hAnsiTheme="minorHAnsi" w:cstheme="minorHAnsi"/>
          <w:sz w:val="28"/>
          <w:szCs w:val="28"/>
        </w:rPr>
        <w:t>and</w:t>
      </w:r>
      <w:r w:rsidRPr="002D7EDD">
        <w:rPr>
          <w:rFonts w:asciiTheme="minorHAnsi" w:hAnsiTheme="minorHAnsi" w:cstheme="minorHAnsi"/>
          <w:sz w:val="28"/>
          <w:szCs w:val="28"/>
        </w:rPr>
        <w:t xml:space="preserve"> more productive. BK Technologies is honored to serve these heroes when every moment counts. The Company's common stock trades on the NYSE American market under the symbol "BKTI". Maintaining its headquarters in West Melbourne, Florida, BK Technologies can be contacted through its web site at </w:t>
      </w:r>
      <w:hyperlink r:id="rId11" w:history="1">
        <w:r w:rsidRPr="002D7EDD">
          <w:rPr>
            <w:rStyle w:val="Hyperlink"/>
            <w:rFonts w:asciiTheme="minorHAnsi" w:hAnsiTheme="minorHAnsi" w:cstheme="minorHAnsi"/>
            <w:b/>
            <w:bCs/>
            <w:sz w:val="28"/>
            <w:szCs w:val="28"/>
          </w:rPr>
          <w:t>www.bktechnologies.com</w:t>
        </w:r>
      </w:hyperlink>
      <w:r w:rsidRPr="002D7EDD">
        <w:rPr>
          <w:rFonts w:asciiTheme="minorHAnsi" w:hAnsiTheme="minorHAnsi" w:cstheme="minorHAnsi"/>
          <w:sz w:val="28"/>
          <w:szCs w:val="28"/>
        </w:rPr>
        <w:t> or directly at 1-800-821-2900.</w:t>
      </w:r>
    </w:p>
    <w:p w14:paraId="06868AE3" w14:textId="66826C41" w:rsidR="00941D9D" w:rsidRPr="002D7EDD" w:rsidRDefault="00941D9D" w:rsidP="00566830">
      <w:pPr>
        <w:spacing w:before="300" w:after="300" w:line="384" w:lineRule="atLeast"/>
        <w:jc w:val="both"/>
        <w:rPr>
          <w:rFonts w:asciiTheme="minorHAnsi" w:hAnsiTheme="minorHAnsi" w:cstheme="minorHAnsi"/>
          <w:i/>
          <w:iCs/>
          <w:color w:val="000000"/>
          <w:sz w:val="28"/>
          <w:szCs w:val="28"/>
        </w:rPr>
      </w:pPr>
      <w:r w:rsidRPr="002D7EDD">
        <w:rPr>
          <w:rFonts w:asciiTheme="minorHAnsi" w:hAnsiTheme="minorHAnsi" w:cstheme="minorHAnsi"/>
          <w:b/>
          <w:bCs/>
          <w:i/>
          <w:iCs/>
          <w:color w:val="000000"/>
          <w:sz w:val="28"/>
          <w:szCs w:val="28"/>
        </w:rPr>
        <w:t>Forward-Looking Statements</w:t>
      </w:r>
    </w:p>
    <w:p w14:paraId="728ADCEF" w14:textId="37789612" w:rsidR="00941D9D" w:rsidRPr="002D7EDD" w:rsidRDefault="00941D9D" w:rsidP="00566830">
      <w:pPr>
        <w:jc w:val="both"/>
        <w:rPr>
          <w:rFonts w:asciiTheme="minorHAnsi" w:hAnsiTheme="minorHAnsi" w:cstheme="minorHAnsi"/>
          <w:i/>
          <w:iCs/>
          <w:color w:val="000000"/>
          <w:sz w:val="28"/>
          <w:szCs w:val="28"/>
        </w:rPr>
      </w:pPr>
      <w:r w:rsidRPr="002D7EDD">
        <w:rPr>
          <w:rFonts w:asciiTheme="minorHAnsi" w:hAnsiTheme="minorHAnsi" w:cstheme="minorHAnsi"/>
          <w:i/>
          <w:iCs/>
          <w:color w:val="000000"/>
          <w:sz w:val="28"/>
          <w:szCs w:val="28"/>
        </w:rPr>
        <w:t xml:space="preserve">This press release contains </w:t>
      </w:r>
      <w:r w:rsidR="00891F94" w:rsidRPr="002D7EDD">
        <w:rPr>
          <w:rFonts w:asciiTheme="minorHAnsi" w:hAnsiTheme="minorHAnsi" w:cstheme="minorHAnsi"/>
          <w:i/>
          <w:iCs/>
          <w:color w:val="000000"/>
          <w:sz w:val="28"/>
          <w:szCs w:val="28"/>
        </w:rPr>
        <w:t>statements about future events and expectations which are “forward-looking statements” within the meaning of Sections 27A of the Securities Act of 1933, as amended, and 21E of the Exchange Act</w:t>
      </w:r>
      <w:r w:rsidRPr="002D7EDD">
        <w:rPr>
          <w:rFonts w:asciiTheme="minorHAnsi" w:hAnsiTheme="minorHAnsi" w:cstheme="minorHAnsi"/>
          <w:i/>
          <w:iCs/>
          <w:color w:val="000000"/>
          <w:sz w:val="28"/>
          <w:szCs w:val="28"/>
        </w:rPr>
        <w:t xml:space="preserve">. These forward-looking statements concern the Company’s operations, economic performance, and financial condition, including, but not limited to the Company’s long-term strategic plan, and are based largely on the Company’s beliefs and expectations. These statements involve known and unknown risks, uncertainties, and other factors that may cause the actual results, performance, or achievements of the Company, or industry results, to be materially different from any future results, performance, or achievements expressed or implied by such forward-looking statements. Such factors and risks include, among others, the following: changes or advances in </w:t>
      </w:r>
      <w:r w:rsidRPr="002D7EDD">
        <w:rPr>
          <w:rFonts w:asciiTheme="minorHAnsi" w:hAnsiTheme="minorHAnsi" w:cstheme="minorHAnsi"/>
          <w:i/>
          <w:iCs/>
          <w:color w:val="000000"/>
          <w:sz w:val="28"/>
          <w:szCs w:val="28"/>
        </w:rPr>
        <w:lastRenderedPageBreak/>
        <w:t xml:space="preserve">technology; </w:t>
      </w:r>
      <w:r w:rsidR="00891F94" w:rsidRPr="002D7EDD">
        <w:rPr>
          <w:rFonts w:asciiTheme="minorHAnsi" w:hAnsiTheme="minorHAnsi" w:cstheme="minorHAnsi"/>
          <w:i/>
          <w:iCs/>
          <w:color w:val="000000"/>
          <w:sz w:val="28"/>
          <w:szCs w:val="28"/>
        </w:rPr>
        <w:t>SaaS and Radio business lines and the products offered thereunder</w:t>
      </w:r>
      <w:r w:rsidRPr="002D7EDD">
        <w:rPr>
          <w:rFonts w:asciiTheme="minorHAnsi" w:hAnsiTheme="minorHAnsi" w:cstheme="minorHAnsi"/>
          <w:i/>
          <w:iCs/>
          <w:color w:val="000000"/>
          <w:sz w:val="28"/>
          <w:szCs w:val="28"/>
        </w:rPr>
        <w:t xml:space="preserve">; disruption in the global supply chain creating delays, unavailability and adverse conditions; successful introduction of new products and technologies, including our ability to successfully develop and sell </w:t>
      </w:r>
      <w:r w:rsidR="00433988" w:rsidRPr="002D7EDD">
        <w:rPr>
          <w:rFonts w:asciiTheme="minorHAnsi" w:hAnsiTheme="minorHAnsi" w:cstheme="minorHAnsi"/>
          <w:i/>
          <w:iCs/>
          <w:color w:val="000000"/>
          <w:sz w:val="28"/>
          <w:szCs w:val="28"/>
        </w:rPr>
        <w:t>our anticipated SaaS products, and our new multiband radio product and other related products in the planned new BKR Series product line</w:t>
      </w:r>
      <w:r w:rsidRPr="002D7EDD">
        <w:rPr>
          <w:rFonts w:asciiTheme="minorHAnsi" w:hAnsiTheme="minorHAnsi" w:cstheme="minorHAnsi"/>
          <w:i/>
          <w:iCs/>
          <w:color w:val="000000"/>
          <w:sz w:val="28"/>
          <w:szCs w:val="28"/>
        </w:rPr>
        <w:t>; competition in the land mobile radio industry; general economic and business conditions, including higher inflation and its impacts, federal, state and local government budget deficits and spending limitations; the availability, terms and deployment of capital;</w:t>
      </w:r>
      <w:bookmarkStart w:id="0" w:name="_Hlk182219674"/>
      <w:r w:rsidR="00433988" w:rsidRPr="002D7EDD">
        <w:rPr>
          <w:rFonts w:asciiTheme="minorHAnsi" w:hAnsiTheme="minorHAnsi" w:cstheme="minorHAnsi"/>
          <w:b/>
          <w:bCs/>
          <w:i/>
          <w:iCs/>
          <w:color w:val="000000"/>
          <w:sz w:val="28"/>
          <w:szCs w:val="28"/>
        </w:rPr>
        <w:t xml:space="preserve"> </w:t>
      </w:r>
      <w:r w:rsidR="00433988" w:rsidRPr="002D7EDD">
        <w:rPr>
          <w:rFonts w:asciiTheme="minorHAnsi" w:hAnsiTheme="minorHAnsi" w:cstheme="minorHAnsi"/>
          <w:i/>
          <w:iCs/>
          <w:color w:val="000000"/>
          <w:sz w:val="28"/>
          <w:szCs w:val="28"/>
        </w:rPr>
        <w:t>impact of geopolitical instability, including as a result of the military conflicts between Russia and Ukraine, and in the Middle East; the duration and impact of the COVID-19 pandemic;</w:t>
      </w:r>
      <w:r w:rsidR="00433988" w:rsidRPr="002D7EDD">
        <w:rPr>
          <w:rFonts w:asciiTheme="minorHAnsi" w:hAnsiTheme="minorHAnsi" w:cstheme="minorHAnsi"/>
          <w:b/>
          <w:bCs/>
          <w:i/>
          <w:iCs/>
          <w:color w:val="000000"/>
          <w:sz w:val="28"/>
          <w:szCs w:val="28"/>
        </w:rPr>
        <w:t xml:space="preserve"> </w:t>
      </w:r>
      <w:bookmarkEnd w:id="0"/>
      <w:r w:rsidRPr="002D7EDD">
        <w:rPr>
          <w:rFonts w:asciiTheme="minorHAnsi" w:hAnsiTheme="minorHAnsi" w:cstheme="minorHAnsi"/>
          <w:i/>
          <w:iCs/>
          <w:color w:val="000000"/>
          <w:sz w:val="28"/>
          <w:szCs w:val="28"/>
        </w:rPr>
        <w:t xml:space="preserve"> reliance on contract manufacturers and suppliers; risks associated with fixed-price contracts; heavy reliance on sales to agencies of the U.S. Government and our ability to comply with the requirements of contracts, laws and regulations related to such sales; allocations by government agencies among multiple approved suppliers under existing agreements; our ability to comply with U.S. tax laws and utilize deferred tax assets; our ability to attract and retain executive officers, skilled workers and key personnel; our ability to manage our growth; our ability to identify potential candidates for, and to consummate, acquisition, disposition or investment transactions, and risks incumbent to being a noncontrolling interest stockholder in a corporation; impact of our capital allocation strategy; risks related to maintaining our brand and reputation; impact of government regulation; impact of rising health care costs; our business with manufacturers located in other countries, including changes in the U.S. Government and foreign governments’ trade and tariff policies; our inventory and debt levels; protection of our intellectual property rights; fluctuation in our operating results and stock price; </w:t>
      </w:r>
      <w:r w:rsidR="00433988" w:rsidRPr="002D7EDD">
        <w:rPr>
          <w:rFonts w:asciiTheme="minorHAnsi" w:hAnsiTheme="minorHAnsi" w:cstheme="minorHAnsi"/>
          <w:i/>
          <w:iCs/>
          <w:color w:val="000000"/>
          <w:sz w:val="28"/>
          <w:szCs w:val="28"/>
        </w:rPr>
        <w:t xml:space="preserve">acts of war or terrorism, natural disasters and other catastrophic events; </w:t>
      </w:r>
      <w:r w:rsidRPr="002D7EDD">
        <w:rPr>
          <w:rFonts w:asciiTheme="minorHAnsi" w:hAnsiTheme="minorHAnsi" w:cstheme="minorHAnsi"/>
          <w:i/>
          <w:iCs/>
          <w:color w:val="000000"/>
          <w:sz w:val="28"/>
          <w:szCs w:val="28"/>
        </w:rPr>
        <w:t xml:space="preserve">any infringement claims; data security breaches, cyber-attacks and other factors impacting our technology systems; availability of adequate insurance coverage; maintenance of our NYSE American listing; risks related to being a holding company; and the effect on our stock price and ability to raise equity capital of future sales of shares of our common stock. Certain of these factors and risks, as well as other risks and uncertainties, are stated in more detail in the Company’s Annual Report on Form 10-K for the fiscal year ended December 31, 2023, and in the Company’s subsequent filings with the SEC. These forward-looking statements are made as of the date of this press release, and the Company assumes no obligation to update the forward-looking statements or </w:t>
      </w:r>
      <w:r w:rsidRPr="002D7EDD">
        <w:rPr>
          <w:rFonts w:asciiTheme="minorHAnsi" w:hAnsiTheme="minorHAnsi" w:cstheme="minorHAnsi"/>
          <w:i/>
          <w:iCs/>
          <w:color w:val="000000"/>
          <w:sz w:val="28"/>
          <w:szCs w:val="28"/>
        </w:rPr>
        <w:lastRenderedPageBreak/>
        <w:t>to update the reasons why actual results could differ from those projected in the forward-looking statement.</w:t>
      </w:r>
    </w:p>
    <w:p w14:paraId="544ABF0C" w14:textId="77777777" w:rsidR="00941D9D" w:rsidRPr="002D7EDD" w:rsidRDefault="00941D9D" w:rsidP="00566830">
      <w:pPr>
        <w:rPr>
          <w:rFonts w:asciiTheme="minorHAnsi" w:hAnsiTheme="minorHAnsi" w:cstheme="minorHAnsi"/>
          <w:i/>
          <w:iCs/>
          <w:color w:val="000000"/>
          <w:sz w:val="28"/>
          <w:szCs w:val="28"/>
        </w:rPr>
      </w:pPr>
    </w:p>
    <w:p w14:paraId="529023DF" w14:textId="77777777" w:rsidR="00941D9D" w:rsidRPr="002D7EDD" w:rsidRDefault="00941D9D" w:rsidP="00323178">
      <w:pPr>
        <w:jc w:val="both"/>
        <w:rPr>
          <w:rFonts w:asciiTheme="minorHAnsi" w:hAnsiTheme="minorHAnsi" w:cstheme="minorHAnsi"/>
          <w:i/>
          <w:iCs/>
          <w:color w:val="000000"/>
          <w:sz w:val="28"/>
          <w:szCs w:val="28"/>
        </w:rPr>
      </w:pPr>
      <w:r w:rsidRPr="002D7EDD">
        <w:rPr>
          <w:rFonts w:asciiTheme="minorHAnsi" w:hAnsiTheme="minorHAnsi" w:cstheme="minorHAnsi"/>
          <w:i/>
          <w:iCs/>
          <w:color w:val="000000"/>
          <w:sz w:val="28"/>
          <w:szCs w:val="28"/>
        </w:rPr>
        <w:t>This press release and related communications contain specifically identified non-GAAP financial measures, which supplement the results that are reported according to generally accepted accounting principles (“GAAP”). These non-GAAP financial measures may be useful to investors but should not be viewed in isolation from, or as a substitute for, GAAP results. Differences between non-GAAP financial measures and comparable GAAP financial measures are reconciled in the release.</w:t>
      </w:r>
    </w:p>
    <w:p w14:paraId="7EBD0D28" w14:textId="77777777" w:rsidR="00941D9D" w:rsidRPr="002D7EDD" w:rsidRDefault="00941D9D" w:rsidP="00566830">
      <w:pPr>
        <w:rPr>
          <w:rFonts w:asciiTheme="minorHAnsi" w:hAnsiTheme="minorHAnsi" w:cstheme="minorHAnsi"/>
          <w:i/>
          <w:iCs/>
          <w:color w:val="000000"/>
          <w:sz w:val="28"/>
          <w:szCs w:val="28"/>
        </w:rPr>
      </w:pPr>
    </w:p>
    <w:p w14:paraId="0955C9DC" w14:textId="74CB8A12" w:rsidR="00941D9D" w:rsidRPr="002D7EDD" w:rsidRDefault="00941D9D" w:rsidP="00566830">
      <w:pPr>
        <w:rPr>
          <w:rFonts w:asciiTheme="minorHAnsi" w:hAnsiTheme="minorHAnsi" w:cstheme="minorHAnsi"/>
          <w:b/>
          <w:bCs/>
          <w:color w:val="000000"/>
          <w:sz w:val="28"/>
          <w:szCs w:val="28"/>
        </w:rPr>
      </w:pPr>
      <w:r w:rsidRPr="002D7EDD">
        <w:rPr>
          <w:rFonts w:asciiTheme="minorHAnsi" w:hAnsiTheme="minorHAnsi" w:cstheme="minorHAnsi"/>
          <w:b/>
          <w:bCs/>
          <w:color w:val="000000"/>
          <w:sz w:val="28"/>
          <w:szCs w:val="28"/>
        </w:rPr>
        <w:t>Company Contact:</w:t>
      </w:r>
      <w:r w:rsidRPr="002D7EDD">
        <w:rPr>
          <w:rFonts w:asciiTheme="minorHAnsi" w:hAnsiTheme="minorHAnsi" w:cstheme="minorHAnsi"/>
          <w:b/>
          <w:bCs/>
          <w:color w:val="000000"/>
          <w:sz w:val="28"/>
          <w:szCs w:val="28"/>
        </w:rPr>
        <w:br/>
      </w:r>
      <w:r w:rsidRPr="002D7EDD">
        <w:rPr>
          <w:rFonts w:asciiTheme="minorHAnsi" w:hAnsiTheme="minorHAnsi" w:cstheme="minorHAnsi"/>
          <w:color w:val="000000"/>
          <w:sz w:val="28"/>
          <w:szCs w:val="28"/>
        </w:rPr>
        <w:t>IMS Investor Relations</w:t>
      </w:r>
      <w:r w:rsidRPr="002D7EDD">
        <w:rPr>
          <w:rFonts w:asciiTheme="minorHAnsi" w:hAnsiTheme="minorHAnsi" w:cstheme="minorHAnsi"/>
          <w:color w:val="000000"/>
          <w:sz w:val="28"/>
          <w:szCs w:val="28"/>
        </w:rPr>
        <w:br/>
        <w:t xml:space="preserve">John </w:t>
      </w:r>
      <w:proofErr w:type="spellStart"/>
      <w:r w:rsidRPr="002D7EDD">
        <w:rPr>
          <w:rFonts w:asciiTheme="minorHAnsi" w:hAnsiTheme="minorHAnsi" w:cstheme="minorHAnsi"/>
          <w:color w:val="000000"/>
          <w:sz w:val="28"/>
          <w:szCs w:val="28"/>
        </w:rPr>
        <w:t>Nesbett</w:t>
      </w:r>
      <w:proofErr w:type="spellEnd"/>
      <w:r w:rsidRPr="002D7EDD">
        <w:rPr>
          <w:rFonts w:asciiTheme="minorHAnsi" w:hAnsiTheme="minorHAnsi" w:cstheme="minorHAnsi"/>
          <w:color w:val="000000"/>
          <w:sz w:val="28"/>
          <w:szCs w:val="28"/>
        </w:rPr>
        <w:t xml:space="preserve">/Jennifer </w:t>
      </w:r>
      <w:proofErr w:type="spellStart"/>
      <w:r w:rsidRPr="002D7EDD">
        <w:rPr>
          <w:rFonts w:asciiTheme="minorHAnsi" w:hAnsiTheme="minorHAnsi" w:cstheme="minorHAnsi"/>
          <w:color w:val="000000"/>
          <w:sz w:val="28"/>
          <w:szCs w:val="28"/>
        </w:rPr>
        <w:t>Belodeau</w:t>
      </w:r>
      <w:proofErr w:type="spellEnd"/>
      <w:r w:rsidRPr="002D7EDD">
        <w:rPr>
          <w:rFonts w:asciiTheme="minorHAnsi" w:hAnsiTheme="minorHAnsi" w:cstheme="minorHAnsi"/>
          <w:color w:val="000000"/>
          <w:sz w:val="28"/>
          <w:szCs w:val="28"/>
        </w:rPr>
        <w:br/>
      </w:r>
      <w:r w:rsidRPr="002D7EDD">
        <w:rPr>
          <w:rFonts w:asciiTheme="minorHAnsi" w:hAnsiTheme="minorHAnsi" w:cstheme="minorHAnsi"/>
          <w:sz w:val="28"/>
          <w:szCs w:val="28"/>
        </w:rPr>
        <w:t xml:space="preserve">bktechnologies@imsinvestorrelations.com </w:t>
      </w:r>
    </w:p>
    <w:p w14:paraId="3B2DB591" w14:textId="77777777" w:rsidR="00941D9D" w:rsidRPr="002D7EDD" w:rsidRDefault="00941D9D" w:rsidP="00566830">
      <w:pPr>
        <w:rPr>
          <w:rFonts w:asciiTheme="minorHAnsi" w:hAnsiTheme="minorHAnsi" w:cstheme="minorHAnsi"/>
          <w:color w:val="000000"/>
          <w:sz w:val="28"/>
          <w:szCs w:val="28"/>
        </w:rPr>
      </w:pPr>
      <w:r w:rsidRPr="002D7EDD">
        <w:rPr>
          <w:rFonts w:asciiTheme="minorHAnsi" w:hAnsiTheme="minorHAnsi" w:cstheme="minorHAnsi"/>
          <w:sz w:val="28"/>
          <w:szCs w:val="28"/>
        </w:rPr>
        <w:t>(203) 972-9200</w:t>
      </w:r>
    </w:p>
    <w:p w14:paraId="3304A8AD" w14:textId="77777777" w:rsidR="00B64980" w:rsidRPr="002D7EDD" w:rsidRDefault="00B64980" w:rsidP="0082661C">
      <w:pPr>
        <w:jc w:val="center"/>
        <w:rPr>
          <w:rFonts w:asciiTheme="minorHAnsi" w:hAnsiTheme="minorHAnsi" w:cstheme="minorHAnsi"/>
          <w:b/>
          <w:sz w:val="28"/>
          <w:szCs w:val="28"/>
        </w:rPr>
      </w:pPr>
    </w:p>
    <w:p w14:paraId="0CE16F30" w14:textId="77777777" w:rsidR="00B64980" w:rsidRPr="002D7EDD" w:rsidRDefault="00B64980" w:rsidP="0082661C">
      <w:pPr>
        <w:jc w:val="center"/>
        <w:rPr>
          <w:rFonts w:asciiTheme="minorHAnsi" w:hAnsiTheme="minorHAnsi" w:cstheme="minorHAnsi"/>
          <w:b/>
          <w:sz w:val="28"/>
          <w:szCs w:val="28"/>
        </w:rPr>
      </w:pPr>
    </w:p>
    <w:p w14:paraId="4165E6FE" w14:textId="77777777" w:rsidR="00B64980" w:rsidRPr="002D7EDD" w:rsidRDefault="00B64980" w:rsidP="0082661C">
      <w:pPr>
        <w:jc w:val="center"/>
        <w:rPr>
          <w:rFonts w:asciiTheme="minorHAnsi" w:hAnsiTheme="minorHAnsi" w:cstheme="minorHAnsi"/>
          <w:b/>
          <w:sz w:val="28"/>
          <w:szCs w:val="28"/>
        </w:rPr>
      </w:pPr>
    </w:p>
    <w:p w14:paraId="37839492" w14:textId="77777777" w:rsidR="00B64980" w:rsidRPr="002D7EDD" w:rsidRDefault="00B64980" w:rsidP="0082661C">
      <w:pPr>
        <w:jc w:val="center"/>
        <w:rPr>
          <w:rFonts w:asciiTheme="minorHAnsi" w:hAnsiTheme="minorHAnsi" w:cstheme="minorHAnsi"/>
          <w:b/>
          <w:sz w:val="28"/>
          <w:szCs w:val="28"/>
        </w:rPr>
      </w:pPr>
    </w:p>
    <w:p w14:paraId="465FBF60" w14:textId="77777777" w:rsidR="00B64980" w:rsidRPr="002D7EDD" w:rsidRDefault="00B64980" w:rsidP="0082661C">
      <w:pPr>
        <w:jc w:val="center"/>
        <w:rPr>
          <w:rFonts w:asciiTheme="minorHAnsi" w:hAnsiTheme="minorHAnsi" w:cstheme="minorHAnsi"/>
          <w:b/>
          <w:sz w:val="28"/>
          <w:szCs w:val="28"/>
        </w:rPr>
      </w:pPr>
    </w:p>
    <w:p w14:paraId="6F3C5723" w14:textId="77777777" w:rsidR="00B64980" w:rsidRPr="002D7EDD" w:rsidRDefault="00B64980" w:rsidP="0082661C">
      <w:pPr>
        <w:jc w:val="center"/>
        <w:rPr>
          <w:rFonts w:asciiTheme="minorHAnsi" w:hAnsiTheme="minorHAnsi" w:cstheme="minorHAnsi"/>
          <w:b/>
          <w:sz w:val="28"/>
          <w:szCs w:val="28"/>
        </w:rPr>
      </w:pPr>
    </w:p>
    <w:p w14:paraId="6D500FC7" w14:textId="77777777" w:rsidR="00B64980" w:rsidRPr="002D7EDD" w:rsidRDefault="00B64980" w:rsidP="0082661C">
      <w:pPr>
        <w:jc w:val="center"/>
        <w:rPr>
          <w:rFonts w:asciiTheme="minorHAnsi" w:hAnsiTheme="minorHAnsi" w:cstheme="minorHAnsi"/>
          <w:b/>
          <w:sz w:val="28"/>
          <w:szCs w:val="28"/>
        </w:rPr>
      </w:pPr>
    </w:p>
    <w:p w14:paraId="1148BA7D" w14:textId="77777777" w:rsidR="009D1E74" w:rsidRPr="002D7EDD" w:rsidRDefault="009D1E74" w:rsidP="0082661C">
      <w:pPr>
        <w:jc w:val="center"/>
        <w:rPr>
          <w:rFonts w:asciiTheme="minorHAnsi" w:hAnsiTheme="minorHAnsi" w:cstheme="minorHAnsi"/>
          <w:b/>
          <w:sz w:val="28"/>
          <w:szCs w:val="28"/>
        </w:rPr>
      </w:pPr>
    </w:p>
    <w:p w14:paraId="2B81BD4F" w14:textId="77777777" w:rsidR="009D1E74" w:rsidRPr="002D7EDD" w:rsidRDefault="009D1E74" w:rsidP="0082661C">
      <w:pPr>
        <w:jc w:val="center"/>
        <w:rPr>
          <w:rFonts w:asciiTheme="minorHAnsi" w:hAnsiTheme="minorHAnsi" w:cstheme="minorHAnsi"/>
          <w:b/>
          <w:sz w:val="28"/>
          <w:szCs w:val="28"/>
        </w:rPr>
      </w:pPr>
    </w:p>
    <w:p w14:paraId="0DF6BEF8" w14:textId="77777777" w:rsidR="009D1E74" w:rsidRPr="002D7EDD" w:rsidRDefault="009D1E74" w:rsidP="0082661C">
      <w:pPr>
        <w:jc w:val="center"/>
        <w:rPr>
          <w:rFonts w:asciiTheme="minorHAnsi" w:hAnsiTheme="minorHAnsi" w:cstheme="minorHAnsi"/>
          <w:b/>
          <w:sz w:val="28"/>
          <w:szCs w:val="28"/>
        </w:rPr>
      </w:pPr>
    </w:p>
    <w:p w14:paraId="461AA932" w14:textId="77777777" w:rsidR="009D1E74" w:rsidRPr="002D7EDD" w:rsidRDefault="009D1E74" w:rsidP="0082661C">
      <w:pPr>
        <w:jc w:val="center"/>
        <w:rPr>
          <w:rFonts w:asciiTheme="minorHAnsi" w:hAnsiTheme="minorHAnsi" w:cstheme="minorHAnsi"/>
          <w:b/>
          <w:sz w:val="28"/>
          <w:szCs w:val="28"/>
        </w:rPr>
      </w:pPr>
    </w:p>
    <w:p w14:paraId="44AAFE43" w14:textId="77777777" w:rsidR="009D1E74" w:rsidRPr="002D7EDD" w:rsidRDefault="009D1E74" w:rsidP="0082661C">
      <w:pPr>
        <w:jc w:val="center"/>
        <w:rPr>
          <w:rFonts w:asciiTheme="minorHAnsi" w:hAnsiTheme="minorHAnsi" w:cstheme="minorHAnsi"/>
          <w:b/>
          <w:sz w:val="28"/>
          <w:szCs w:val="28"/>
        </w:rPr>
      </w:pPr>
    </w:p>
    <w:p w14:paraId="038AE6CC" w14:textId="77777777" w:rsidR="009D1E74" w:rsidRPr="002D7EDD" w:rsidRDefault="009D1E74" w:rsidP="0082661C">
      <w:pPr>
        <w:jc w:val="center"/>
        <w:rPr>
          <w:rFonts w:asciiTheme="minorHAnsi" w:hAnsiTheme="minorHAnsi" w:cstheme="minorHAnsi"/>
          <w:b/>
          <w:sz w:val="28"/>
          <w:szCs w:val="28"/>
        </w:rPr>
      </w:pPr>
    </w:p>
    <w:p w14:paraId="56239A13" w14:textId="77777777" w:rsidR="009D1E74" w:rsidRPr="002D7EDD" w:rsidRDefault="009D1E74" w:rsidP="0082661C">
      <w:pPr>
        <w:jc w:val="center"/>
        <w:rPr>
          <w:rFonts w:asciiTheme="minorHAnsi" w:hAnsiTheme="minorHAnsi" w:cstheme="minorHAnsi"/>
          <w:b/>
          <w:sz w:val="28"/>
          <w:szCs w:val="28"/>
        </w:rPr>
      </w:pPr>
    </w:p>
    <w:p w14:paraId="15C96BDF" w14:textId="77777777" w:rsidR="009D1E74" w:rsidRPr="002D7EDD" w:rsidRDefault="009D1E74" w:rsidP="0082661C">
      <w:pPr>
        <w:jc w:val="center"/>
        <w:rPr>
          <w:rFonts w:asciiTheme="minorHAnsi" w:hAnsiTheme="minorHAnsi" w:cstheme="minorHAnsi"/>
          <w:b/>
          <w:sz w:val="28"/>
          <w:szCs w:val="28"/>
        </w:rPr>
      </w:pPr>
    </w:p>
    <w:p w14:paraId="7AD9AF27" w14:textId="77777777" w:rsidR="009D1E74" w:rsidRPr="002D7EDD" w:rsidRDefault="009D1E74" w:rsidP="0082661C">
      <w:pPr>
        <w:jc w:val="center"/>
        <w:rPr>
          <w:rFonts w:asciiTheme="minorHAnsi" w:hAnsiTheme="minorHAnsi" w:cstheme="minorHAnsi"/>
          <w:b/>
          <w:sz w:val="28"/>
          <w:szCs w:val="28"/>
        </w:rPr>
      </w:pPr>
    </w:p>
    <w:sectPr w:rsidR="009D1E74" w:rsidRPr="002D7EDD">
      <w:footerReference w:type="even" r:id="rId12"/>
      <w:footerReference w:type="defaul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E9E6F" w14:textId="77777777" w:rsidR="005A1AFB" w:rsidRDefault="005A1AFB">
      <w:r>
        <w:separator/>
      </w:r>
    </w:p>
  </w:endnote>
  <w:endnote w:type="continuationSeparator" w:id="0">
    <w:p w14:paraId="1F2D32CB" w14:textId="77777777" w:rsidR="005A1AFB" w:rsidRDefault="005A1AFB">
      <w:r>
        <w:continuationSeparator/>
      </w:r>
    </w:p>
  </w:endnote>
  <w:endnote w:type="continuationNotice" w:id="1">
    <w:p w14:paraId="09EA7CEA" w14:textId="77777777" w:rsidR="005A1AFB" w:rsidRDefault="005A1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ABAF" w14:textId="77777777" w:rsidR="00941D9D" w:rsidRDefault="00941D9D" w:rsidP="001D1C69">
    <w:pPr>
      <w:pStyle w:val="DocID"/>
    </w:pPr>
    <w:bookmarkStart w:id="1" w:name="_iDocIDField3ed616a9-5676-40c5-aecd-4ca9"/>
    <w:r>
      <w:t>4885-2151-8109.v3</w:t>
    </w:r>
    <w:bookmarkEnd w:id="1"/>
  </w:p>
  <w:p w14:paraId="754257E0" w14:textId="77777777" w:rsidR="00941D9D" w:rsidRDefault="00941D9D" w:rsidP="001D1C69">
    <w:pPr>
      <w:pStyle w:val="DocID"/>
    </w:pPr>
    <w:bookmarkStart w:id="2" w:name="_iDocIDField86a094cb-eefa-4e98-bb77-1449"/>
    <w:r>
      <w:t>21015202_v2</w:t>
    </w:r>
    <w:bookmarkEnd w:id="2"/>
  </w:p>
  <w:bookmarkStart w:id="3" w:name="_iDocIDField8e15dcbd-0705-47d4-9fc5-5510"/>
  <w:p w14:paraId="0D321D85" w14:textId="203CF2F2" w:rsidR="00941D9D" w:rsidRDefault="00941D9D">
    <w:pPr>
      <w:pStyle w:val="DocID"/>
    </w:pPr>
    <w:r>
      <w:fldChar w:fldCharType="begin"/>
    </w:r>
    <w:r>
      <w:instrText xml:space="preserve">  DOCPROPERTY "CUS_DocIDChunk0" </w:instrText>
    </w:r>
    <w:r>
      <w:fldChar w:fldCharType="separate"/>
    </w:r>
    <w:r w:rsidR="00D527BD">
      <w:t>31581765_v4</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iDocIDFieldde1e2983-b6a7-4d8b-95b9-4596"/>
  <w:p w14:paraId="4E4B6CCB" w14:textId="1F275314" w:rsidR="00941D9D" w:rsidRDefault="00941D9D">
    <w:pPr>
      <w:pStyle w:val="DocID"/>
    </w:pPr>
    <w:r>
      <w:fldChar w:fldCharType="begin"/>
    </w:r>
    <w:r>
      <w:instrText xml:space="preserve">  DOCPROPERTY "CUS_DocIDChunk0" </w:instrText>
    </w:r>
    <w:r>
      <w:fldChar w:fldCharType="separate"/>
    </w:r>
    <w:r w:rsidR="00D527BD">
      <w:t>31581765_v4</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4977" w14:textId="77777777" w:rsidR="00941D9D" w:rsidRDefault="00941D9D" w:rsidP="005E4EEC">
    <w:pPr>
      <w:pStyle w:val="DocID"/>
    </w:pPr>
    <w:bookmarkStart w:id="5" w:name="_iDocIDField5a0e7583-6fdf-427b-ae90-f329"/>
    <w:r>
      <w:t>4885-2151-8109.v3</w:t>
    </w:r>
    <w:bookmarkEnd w:id="5"/>
  </w:p>
  <w:p w14:paraId="6FAA3C50" w14:textId="77777777" w:rsidR="00941D9D" w:rsidRDefault="00941D9D" w:rsidP="005E4EEC">
    <w:pPr>
      <w:pStyle w:val="DocID"/>
    </w:pPr>
    <w:bookmarkStart w:id="6" w:name="_iDocIDField2eb5f714-cb2a-49ad-a3f4-c3a1"/>
    <w:r>
      <w:t>21015202_v2</w:t>
    </w:r>
    <w:bookmarkEnd w:id="6"/>
  </w:p>
  <w:bookmarkStart w:id="7" w:name="_iDocIDFieldef90bbec-c414-4fd1-ac73-0834"/>
  <w:p w14:paraId="70D8B0FC" w14:textId="3019B811" w:rsidR="00941D9D" w:rsidRDefault="00941D9D">
    <w:pPr>
      <w:pStyle w:val="DocID"/>
    </w:pPr>
    <w:r>
      <w:fldChar w:fldCharType="begin"/>
    </w:r>
    <w:r>
      <w:instrText xml:space="preserve">  DOCPROPERTY "CUS_DocIDChunk0" </w:instrText>
    </w:r>
    <w:r>
      <w:fldChar w:fldCharType="separate"/>
    </w:r>
    <w:r w:rsidR="00D527BD">
      <w:t>31581765_v4</w:t>
    </w:r>
    <w:r>
      <w:fldChar w:fldCharType="end"/>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A7A6C" w14:textId="77777777" w:rsidR="005A1AFB" w:rsidRDefault="005A1AFB">
      <w:r>
        <w:separator/>
      </w:r>
    </w:p>
  </w:footnote>
  <w:footnote w:type="continuationSeparator" w:id="0">
    <w:p w14:paraId="3785A6E5" w14:textId="77777777" w:rsidR="005A1AFB" w:rsidRDefault="005A1AFB">
      <w:r>
        <w:continuationSeparator/>
      </w:r>
    </w:p>
  </w:footnote>
  <w:footnote w:type="continuationNotice" w:id="1">
    <w:p w14:paraId="196075F6" w14:textId="77777777" w:rsidR="005A1AFB" w:rsidRDefault="005A1A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261F5"/>
    <w:multiLevelType w:val="hybridMultilevel"/>
    <w:tmpl w:val="C25249DC"/>
    <w:lvl w:ilvl="0" w:tplc="24BA7A66">
      <w:numFmt w:val="bullet"/>
      <w:lvlText w:val="-"/>
      <w:lvlJc w:val="left"/>
      <w:pPr>
        <w:ind w:left="720" w:hanging="360"/>
      </w:pPr>
      <w:rPr>
        <w:rFonts w:ascii="Times New Roman" w:eastAsia="Times New Roman" w:hAnsi="Times New Roman" w:cs="Times New Roman" w:hint="default"/>
      </w:rPr>
    </w:lvl>
    <w:lvl w:ilvl="1" w:tplc="0650976E" w:tentative="1">
      <w:start w:val="1"/>
      <w:numFmt w:val="bullet"/>
      <w:lvlText w:val="o"/>
      <w:lvlJc w:val="left"/>
      <w:pPr>
        <w:ind w:left="1440" w:hanging="360"/>
      </w:pPr>
      <w:rPr>
        <w:rFonts w:ascii="Courier New" w:hAnsi="Courier New" w:cs="Courier New" w:hint="default"/>
      </w:rPr>
    </w:lvl>
    <w:lvl w:ilvl="2" w:tplc="F43C39FA" w:tentative="1">
      <w:start w:val="1"/>
      <w:numFmt w:val="bullet"/>
      <w:lvlText w:val=""/>
      <w:lvlJc w:val="left"/>
      <w:pPr>
        <w:ind w:left="2160" w:hanging="360"/>
      </w:pPr>
      <w:rPr>
        <w:rFonts w:ascii="Wingdings" w:hAnsi="Wingdings" w:hint="default"/>
      </w:rPr>
    </w:lvl>
    <w:lvl w:ilvl="3" w:tplc="7EDC3C4E" w:tentative="1">
      <w:start w:val="1"/>
      <w:numFmt w:val="bullet"/>
      <w:lvlText w:val=""/>
      <w:lvlJc w:val="left"/>
      <w:pPr>
        <w:ind w:left="2880" w:hanging="360"/>
      </w:pPr>
      <w:rPr>
        <w:rFonts w:ascii="Symbol" w:hAnsi="Symbol" w:hint="default"/>
      </w:rPr>
    </w:lvl>
    <w:lvl w:ilvl="4" w:tplc="F77C0E62" w:tentative="1">
      <w:start w:val="1"/>
      <w:numFmt w:val="bullet"/>
      <w:lvlText w:val="o"/>
      <w:lvlJc w:val="left"/>
      <w:pPr>
        <w:ind w:left="3600" w:hanging="360"/>
      </w:pPr>
      <w:rPr>
        <w:rFonts w:ascii="Courier New" w:hAnsi="Courier New" w:cs="Courier New" w:hint="default"/>
      </w:rPr>
    </w:lvl>
    <w:lvl w:ilvl="5" w:tplc="44B40532" w:tentative="1">
      <w:start w:val="1"/>
      <w:numFmt w:val="bullet"/>
      <w:lvlText w:val=""/>
      <w:lvlJc w:val="left"/>
      <w:pPr>
        <w:ind w:left="4320" w:hanging="360"/>
      </w:pPr>
      <w:rPr>
        <w:rFonts w:ascii="Wingdings" w:hAnsi="Wingdings" w:hint="default"/>
      </w:rPr>
    </w:lvl>
    <w:lvl w:ilvl="6" w:tplc="B776DFAE" w:tentative="1">
      <w:start w:val="1"/>
      <w:numFmt w:val="bullet"/>
      <w:lvlText w:val=""/>
      <w:lvlJc w:val="left"/>
      <w:pPr>
        <w:ind w:left="5040" w:hanging="360"/>
      </w:pPr>
      <w:rPr>
        <w:rFonts w:ascii="Symbol" w:hAnsi="Symbol" w:hint="default"/>
      </w:rPr>
    </w:lvl>
    <w:lvl w:ilvl="7" w:tplc="BD143A14" w:tentative="1">
      <w:start w:val="1"/>
      <w:numFmt w:val="bullet"/>
      <w:lvlText w:val="o"/>
      <w:lvlJc w:val="left"/>
      <w:pPr>
        <w:ind w:left="5760" w:hanging="360"/>
      </w:pPr>
      <w:rPr>
        <w:rFonts w:ascii="Courier New" w:hAnsi="Courier New" w:cs="Courier New" w:hint="default"/>
      </w:rPr>
    </w:lvl>
    <w:lvl w:ilvl="8" w:tplc="A04605B0" w:tentative="1">
      <w:start w:val="1"/>
      <w:numFmt w:val="bullet"/>
      <w:lvlText w:val=""/>
      <w:lvlJc w:val="left"/>
      <w:pPr>
        <w:ind w:left="6480" w:hanging="360"/>
      </w:pPr>
      <w:rPr>
        <w:rFonts w:ascii="Wingdings" w:hAnsi="Wingdings" w:hint="default"/>
      </w:rPr>
    </w:lvl>
  </w:abstractNum>
  <w:abstractNum w:abstractNumId="1" w15:restartNumberingAfterBreak="0">
    <w:nsid w:val="179C02C4"/>
    <w:multiLevelType w:val="hybridMultilevel"/>
    <w:tmpl w:val="8620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8D536D"/>
    <w:multiLevelType w:val="hybridMultilevel"/>
    <w:tmpl w:val="99980BFA"/>
    <w:lvl w:ilvl="0" w:tplc="B4443C0A">
      <w:start w:val="1"/>
      <w:numFmt w:val="bullet"/>
      <w:lvlText w:val="•"/>
      <w:lvlJc w:val="left"/>
      <w:pPr>
        <w:tabs>
          <w:tab w:val="num" w:pos="720"/>
        </w:tabs>
        <w:ind w:left="720" w:hanging="360"/>
      </w:pPr>
      <w:rPr>
        <w:rFonts w:ascii="Arial" w:hAnsi="Arial" w:hint="default"/>
      </w:rPr>
    </w:lvl>
    <w:lvl w:ilvl="1" w:tplc="AE0A3B86" w:tentative="1">
      <w:start w:val="1"/>
      <w:numFmt w:val="bullet"/>
      <w:lvlText w:val="•"/>
      <w:lvlJc w:val="left"/>
      <w:pPr>
        <w:tabs>
          <w:tab w:val="num" w:pos="1440"/>
        </w:tabs>
        <w:ind w:left="1440" w:hanging="360"/>
      </w:pPr>
      <w:rPr>
        <w:rFonts w:ascii="Arial" w:hAnsi="Arial" w:hint="default"/>
      </w:rPr>
    </w:lvl>
    <w:lvl w:ilvl="2" w:tplc="D298A47C" w:tentative="1">
      <w:start w:val="1"/>
      <w:numFmt w:val="bullet"/>
      <w:lvlText w:val="•"/>
      <w:lvlJc w:val="left"/>
      <w:pPr>
        <w:tabs>
          <w:tab w:val="num" w:pos="2160"/>
        </w:tabs>
        <w:ind w:left="2160" w:hanging="360"/>
      </w:pPr>
      <w:rPr>
        <w:rFonts w:ascii="Arial" w:hAnsi="Arial" w:hint="default"/>
      </w:rPr>
    </w:lvl>
    <w:lvl w:ilvl="3" w:tplc="B5E6EE8C" w:tentative="1">
      <w:start w:val="1"/>
      <w:numFmt w:val="bullet"/>
      <w:lvlText w:val="•"/>
      <w:lvlJc w:val="left"/>
      <w:pPr>
        <w:tabs>
          <w:tab w:val="num" w:pos="2880"/>
        </w:tabs>
        <w:ind w:left="2880" w:hanging="360"/>
      </w:pPr>
      <w:rPr>
        <w:rFonts w:ascii="Arial" w:hAnsi="Arial" w:hint="default"/>
      </w:rPr>
    </w:lvl>
    <w:lvl w:ilvl="4" w:tplc="130AE0DE" w:tentative="1">
      <w:start w:val="1"/>
      <w:numFmt w:val="bullet"/>
      <w:lvlText w:val="•"/>
      <w:lvlJc w:val="left"/>
      <w:pPr>
        <w:tabs>
          <w:tab w:val="num" w:pos="3600"/>
        </w:tabs>
        <w:ind w:left="3600" w:hanging="360"/>
      </w:pPr>
      <w:rPr>
        <w:rFonts w:ascii="Arial" w:hAnsi="Arial" w:hint="default"/>
      </w:rPr>
    </w:lvl>
    <w:lvl w:ilvl="5" w:tplc="50949E9A" w:tentative="1">
      <w:start w:val="1"/>
      <w:numFmt w:val="bullet"/>
      <w:lvlText w:val="•"/>
      <w:lvlJc w:val="left"/>
      <w:pPr>
        <w:tabs>
          <w:tab w:val="num" w:pos="4320"/>
        </w:tabs>
        <w:ind w:left="4320" w:hanging="360"/>
      </w:pPr>
      <w:rPr>
        <w:rFonts w:ascii="Arial" w:hAnsi="Arial" w:hint="default"/>
      </w:rPr>
    </w:lvl>
    <w:lvl w:ilvl="6" w:tplc="EE92144E" w:tentative="1">
      <w:start w:val="1"/>
      <w:numFmt w:val="bullet"/>
      <w:lvlText w:val="•"/>
      <w:lvlJc w:val="left"/>
      <w:pPr>
        <w:tabs>
          <w:tab w:val="num" w:pos="5040"/>
        </w:tabs>
        <w:ind w:left="5040" w:hanging="360"/>
      </w:pPr>
      <w:rPr>
        <w:rFonts w:ascii="Arial" w:hAnsi="Arial" w:hint="default"/>
      </w:rPr>
    </w:lvl>
    <w:lvl w:ilvl="7" w:tplc="6852A9C8" w:tentative="1">
      <w:start w:val="1"/>
      <w:numFmt w:val="bullet"/>
      <w:lvlText w:val="•"/>
      <w:lvlJc w:val="left"/>
      <w:pPr>
        <w:tabs>
          <w:tab w:val="num" w:pos="5760"/>
        </w:tabs>
        <w:ind w:left="5760" w:hanging="360"/>
      </w:pPr>
      <w:rPr>
        <w:rFonts w:ascii="Arial" w:hAnsi="Arial" w:hint="default"/>
      </w:rPr>
    </w:lvl>
    <w:lvl w:ilvl="8" w:tplc="D144AAB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C660E6C"/>
    <w:multiLevelType w:val="hybridMultilevel"/>
    <w:tmpl w:val="E61E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A2168B"/>
    <w:multiLevelType w:val="hybridMultilevel"/>
    <w:tmpl w:val="FF38BBB4"/>
    <w:lvl w:ilvl="0" w:tplc="7FF088B4">
      <w:start w:val="1"/>
      <w:numFmt w:val="bullet"/>
      <w:lvlText w:val="•"/>
      <w:lvlJc w:val="left"/>
      <w:pPr>
        <w:tabs>
          <w:tab w:val="num" w:pos="720"/>
        </w:tabs>
        <w:ind w:left="720" w:hanging="360"/>
      </w:pPr>
      <w:rPr>
        <w:rFonts w:ascii="Arial" w:hAnsi="Arial" w:hint="default"/>
      </w:rPr>
    </w:lvl>
    <w:lvl w:ilvl="1" w:tplc="F7B23068" w:tentative="1">
      <w:start w:val="1"/>
      <w:numFmt w:val="bullet"/>
      <w:lvlText w:val="•"/>
      <w:lvlJc w:val="left"/>
      <w:pPr>
        <w:tabs>
          <w:tab w:val="num" w:pos="1440"/>
        </w:tabs>
        <w:ind w:left="1440" w:hanging="360"/>
      </w:pPr>
      <w:rPr>
        <w:rFonts w:ascii="Arial" w:hAnsi="Arial" w:hint="default"/>
      </w:rPr>
    </w:lvl>
    <w:lvl w:ilvl="2" w:tplc="5B2ABE8A" w:tentative="1">
      <w:start w:val="1"/>
      <w:numFmt w:val="bullet"/>
      <w:lvlText w:val="•"/>
      <w:lvlJc w:val="left"/>
      <w:pPr>
        <w:tabs>
          <w:tab w:val="num" w:pos="2160"/>
        </w:tabs>
        <w:ind w:left="2160" w:hanging="360"/>
      </w:pPr>
      <w:rPr>
        <w:rFonts w:ascii="Arial" w:hAnsi="Arial" w:hint="default"/>
      </w:rPr>
    </w:lvl>
    <w:lvl w:ilvl="3" w:tplc="589A9A04" w:tentative="1">
      <w:start w:val="1"/>
      <w:numFmt w:val="bullet"/>
      <w:lvlText w:val="•"/>
      <w:lvlJc w:val="left"/>
      <w:pPr>
        <w:tabs>
          <w:tab w:val="num" w:pos="2880"/>
        </w:tabs>
        <w:ind w:left="2880" w:hanging="360"/>
      </w:pPr>
      <w:rPr>
        <w:rFonts w:ascii="Arial" w:hAnsi="Arial" w:hint="default"/>
      </w:rPr>
    </w:lvl>
    <w:lvl w:ilvl="4" w:tplc="0E202F5C" w:tentative="1">
      <w:start w:val="1"/>
      <w:numFmt w:val="bullet"/>
      <w:lvlText w:val="•"/>
      <w:lvlJc w:val="left"/>
      <w:pPr>
        <w:tabs>
          <w:tab w:val="num" w:pos="3600"/>
        </w:tabs>
        <w:ind w:left="3600" w:hanging="360"/>
      </w:pPr>
      <w:rPr>
        <w:rFonts w:ascii="Arial" w:hAnsi="Arial" w:hint="default"/>
      </w:rPr>
    </w:lvl>
    <w:lvl w:ilvl="5" w:tplc="53D0CC6C" w:tentative="1">
      <w:start w:val="1"/>
      <w:numFmt w:val="bullet"/>
      <w:lvlText w:val="•"/>
      <w:lvlJc w:val="left"/>
      <w:pPr>
        <w:tabs>
          <w:tab w:val="num" w:pos="4320"/>
        </w:tabs>
        <w:ind w:left="4320" w:hanging="360"/>
      </w:pPr>
      <w:rPr>
        <w:rFonts w:ascii="Arial" w:hAnsi="Arial" w:hint="default"/>
      </w:rPr>
    </w:lvl>
    <w:lvl w:ilvl="6" w:tplc="C9E269A2" w:tentative="1">
      <w:start w:val="1"/>
      <w:numFmt w:val="bullet"/>
      <w:lvlText w:val="•"/>
      <w:lvlJc w:val="left"/>
      <w:pPr>
        <w:tabs>
          <w:tab w:val="num" w:pos="5040"/>
        </w:tabs>
        <w:ind w:left="5040" w:hanging="360"/>
      </w:pPr>
      <w:rPr>
        <w:rFonts w:ascii="Arial" w:hAnsi="Arial" w:hint="default"/>
      </w:rPr>
    </w:lvl>
    <w:lvl w:ilvl="7" w:tplc="EBACB83A" w:tentative="1">
      <w:start w:val="1"/>
      <w:numFmt w:val="bullet"/>
      <w:lvlText w:val="•"/>
      <w:lvlJc w:val="left"/>
      <w:pPr>
        <w:tabs>
          <w:tab w:val="num" w:pos="5760"/>
        </w:tabs>
        <w:ind w:left="5760" w:hanging="360"/>
      </w:pPr>
      <w:rPr>
        <w:rFonts w:ascii="Arial" w:hAnsi="Arial" w:hint="default"/>
      </w:rPr>
    </w:lvl>
    <w:lvl w:ilvl="8" w:tplc="3516D4F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A922BB2"/>
    <w:multiLevelType w:val="hybridMultilevel"/>
    <w:tmpl w:val="A874F1C2"/>
    <w:lvl w:ilvl="0" w:tplc="8E5CC3F6">
      <w:start w:val="1"/>
      <w:numFmt w:val="bullet"/>
      <w:lvlText w:val=""/>
      <w:lvlJc w:val="left"/>
      <w:pPr>
        <w:ind w:left="720" w:hanging="360"/>
      </w:pPr>
      <w:rPr>
        <w:rFonts w:ascii="Symbol" w:hAnsi="Symbol" w:hint="default"/>
      </w:rPr>
    </w:lvl>
    <w:lvl w:ilvl="1" w:tplc="260CFD0E">
      <w:start w:val="1"/>
      <w:numFmt w:val="bullet"/>
      <w:lvlText w:val="o"/>
      <w:lvlJc w:val="left"/>
      <w:pPr>
        <w:ind w:left="1440" w:hanging="360"/>
      </w:pPr>
      <w:rPr>
        <w:rFonts w:ascii="Courier New" w:hAnsi="Courier New" w:cs="Courier New" w:hint="default"/>
      </w:rPr>
    </w:lvl>
    <w:lvl w:ilvl="2" w:tplc="CB6CA652" w:tentative="1">
      <w:start w:val="1"/>
      <w:numFmt w:val="bullet"/>
      <w:lvlText w:val=""/>
      <w:lvlJc w:val="left"/>
      <w:pPr>
        <w:ind w:left="2160" w:hanging="360"/>
      </w:pPr>
      <w:rPr>
        <w:rFonts w:ascii="Wingdings" w:hAnsi="Wingdings" w:hint="default"/>
      </w:rPr>
    </w:lvl>
    <w:lvl w:ilvl="3" w:tplc="20D8656A" w:tentative="1">
      <w:start w:val="1"/>
      <w:numFmt w:val="bullet"/>
      <w:lvlText w:val=""/>
      <w:lvlJc w:val="left"/>
      <w:pPr>
        <w:ind w:left="2880" w:hanging="360"/>
      </w:pPr>
      <w:rPr>
        <w:rFonts w:ascii="Symbol" w:hAnsi="Symbol" w:hint="default"/>
      </w:rPr>
    </w:lvl>
    <w:lvl w:ilvl="4" w:tplc="F18E80F0" w:tentative="1">
      <w:start w:val="1"/>
      <w:numFmt w:val="bullet"/>
      <w:lvlText w:val="o"/>
      <w:lvlJc w:val="left"/>
      <w:pPr>
        <w:ind w:left="3600" w:hanging="360"/>
      </w:pPr>
      <w:rPr>
        <w:rFonts w:ascii="Courier New" w:hAnsi="Courier New" w:cs="Courier New" w:hint="default"/>
      </w:rPr>
    </w:lvl>
    <w:lvl w:ilvl="5" w:tplc="12128084" w:tentative="1">
      <w:start w:val="1"/>
      <w:numFmt w:val="bullet"/>
      <w:lvlText w:val=""/>
      <w:lvlJc w:val="left"/>
      <w:pPr>
        <w:ind w:left="4320" w:hanging="360"/>
      </w:pPr>
      <w:rPr>
        <w:rFonts w:ascii="Wingdings" w:hAnsi="Wingdings" w:hint="default"/>
      </w:rPr>
    </w:lvl>
    <w:lvl w:ilvl="6" w:tplc="C7C8D6B4" w:tentative="1">
      <w:start w:val="1"/>
      <w:numFmt w:val="bullet"/>
      <w:lvlText w:val=""/>
      <w:lvlJc w:val="left"/>
      <w:pPr>
        <w:ind w:left="5040" w:hanging="360"/>
      </w:pPr>
      <w:rPr>
        <w:rFonts w:ascii="Symbol" w:hAnsi="Symbol" w:hint="default"/>
      </w:rPr>
    </w:lvl>
    <w:lvl w:ilvl="7" w:tplc="3E5CD26A" w:tentative="1">
      <w:start w:val="1"/>
      <w:numFmt w:val="bullet"/>
      <w:lvlText w:val="o"/>
      <w:lvlJc w:val="left"/>
      <w:pPr>
        <w:ind w:left="5760" w:hanging="360"/>
      </w:pPr>
      <w:rPr>
        <w:rFonts w:ascii="Courier New" w:hAnsi="Courier New" w:cs="Courier New" w:hint="default"/>
      </w:rPr>
    </w:lvl>
    <w:lvl w:ilvl="8" w:tplc="DDCC8BA0" w:tentative="1">
      <w:start w:val="1"/>
      <w:numFmt w:val="bullet"/>
      <w:lvlText w:val=""/>
      <w:lvlJc w:val="left"/>
      <w:pPr>
        <w:ind w:left="6480" w:hanging="360"/>
      </w:pPr>
      <w:rPr>
        <w:rFonts w:ascii="Wingdings" w:hAnsi="Wingdings" w:hint="default"/>
      </w:rPr>
    </w:lvl>
  </w:abstractNum>
  <w:abstractNum w:abstractNumId="6" w15:restartNumberingAfterBreak="0">
    <w:nsid w:val="3EBC607F"/>
    <w:multiLevelType w:val="hybridMultilevel"/>
    <w:tmpl w:val="A2E49E5A"/>
    <w:lvl w:ilvl="0" w:tplc="AEB83452">
      <w:numFmt w:val="bullet"/>
      <w:lvlText w:val="-"/>
      <w:lvlJc w:val="left"/>
      <w:pPr>
        <w:ind w:left="720" w:hanging="360"/>
      </w:pPr>
      <w:rPr>
        <w:rFonts w:ascii="Times New Roman" w:eastAsia="Times New Roman" w:hAnsi="Times New Roman" w:cs="Times New Roman" w:hint="default"/>
      </w:rPr>
    </w:lvl>
    <w:lvl w:ilvl="1" w:tplc="8690A26E" w:tentative="1">
      <w:start w:val="1"/>
      <w:numFmt w:val="bullet"/>
      <w:lvlText w:val="o"/>
      <w:lvlJc w:val="left"/>
      <w:pPr>
        <w:ind w:left="1440" w:hanging="360"/>
      </w:pPr>
      <w:rPr>
        <w:rFonts w:ascii="Courier New" w:hAnsi="Courier New" w:cs="Courier New" w:hint="default"/>
      </w:rPr>
    </w:lvl>
    <w:lvl w:ilvl="2" w:tplc="DE8EB1F0" w:tentative="1">
      <w:start w:val="1"/>
      <w:numFmt w:val="bullet"/>
      <w:lvlText w:val=""/>
      <w:lvlJc w:val="left"/>
      <w:pPr>
        <w:ind w:left="2160" w:hanging="360"/>
      </w:pPr>
      <w:rPr>
        <w:rFonts w:ascii="Wingdings" w:hAnsi="Wingdings" w:hint="default"/>
      </w:rPr>
    </w:lvl>
    <w:lvl w:ilvl="3" w:tplc="B412CA7E" w:tentative="1">
      <w:start w:val="1"/>
      <w:numFmt w:val="bullet"/>
      <w:lvlText w:val=""/>
      <w:lvlJc w:val="left"/>
      <w:pPr>
        <w:ind w:left="2880" w:hanging="360"/>
      </w:pPr>
      <w:rPr>
        <w:rFonts w:ascii="Symbol" w:hAnsi="Symbol" w:hint="default"/>
      </w:rPr>
    </w:lvl>
    <w:lvl w:ilvl="4" w:tplc="CBFC0BAA" w:tentative="1">
      <w:start w:val="1"/>
      <w:numFmt w:val="bullet"/>
      <w:lvlText w:val="o"/>
      <w:lvlJc w:val="left"/>
      <w:pPr>
        <w:ind w:left="3600" w:hanging="360"/>
      </w:pPr>
      <w:rPr>
        <w:rFonts w:ascii="Courier New" w:hAnsi="Courier New" w:cs="Courier New" w:hint="default"/>
      </w:rPr>
    </w:lvl>
    <w:lvl w:ilvl="5" w:tplc="FE38558A" w:tentative="1">
      <w:start w:val="1"/>
      <w:numFmt w:val="bullet"/>
      <w:lvlText w:val=""/>
      <w:lvlJc w:val="left"/>
      <w:pPr>
        <w:ind w:left="4320" w:hanging="360"/>
      </w:pPr>
      <w:rPr>
        <w:rFonts w:ascii="Wingdings" w:hAnsi="Wingdings" w:hint="default"/>
      </w:rPr>
    </w:lvl>
    <w:lvl w:ilvl="6" w:tplc="F0D48E06" w:tentative="1">
      <w:start w:val="1"/>
      <w:numFmt w:val="bullet"/>
      <w:lvlText w:val=""/>
      <w:lvlJc w:val="left"/>
      <w:pPr>
        <w:ind w:left="5040" w:hanging="360"/>
      </w:pPr>
      <w:rPr>
        <w:rFonts w:ascii="Symbol" w:hAnsi="Symbol" w:hint="default"/>
      </w:rPr>
    </w:lvl>
    <w:lvl w:ilvl="7" w:tplc="189EDB9A" w:tentative="1">
      <w:start w:val="1"/>
      <w:numFmt w:val="bullet"/>
      <w:lvlText w:val="o"/>
      <w:lvlJc w:val="left"/>
      <w:pPr>
        <w:ind w:left="5760" w:hanging="360"/>
      </w:pPr>
      <w:rPr>
        <w:rFonts w:ascii="Courier New" w:hAnsi="Courier New" w:cs="Courier New" w:hint="default"/>
      </w:rPr>
    </w:lvl>
    <w:lvl w:ilvl="8" w:tplc="1AE2A9E4" w:tentative="1">
      <w:start w:val="1"/>
      <w:numFmt w:val="bullet"/>
      <w:lvlText w:val=""/>
      <w:lvlJc w:val="left"/>
      <w:pPr>
        <w:ind w:left="6480" w:hanging="360"/>
      </w:pPr>
      <w:rPr>
        <w:rFonts w:ascii="Wingdings" w:hAnsi="Wingdings" w:hint="default"/>
      </w:rPr>
    </w:lvl>
  </w:abstractNum>
  <w:abstractNum w:abstractNumId="7" w15:restartNumberingAfterBreak="0">
    <w:nsid w:val="413728CC"/>
    <w:multiLevelType w:val="hybridMultilevel"/>
    <w:tmpl w:val="9482D7C8"/>
    <w:lvl w:ilvl="0" w:tplc="19006C22">
      <w:numFmt w:val="bullet"/>
      <w:lvlText w:val="-"/>
      <w:lvlJc w:val="left"/>
      <w:pPr>
        <w:ind w:left="720" w:hanging="360"/>
      </w:pPr>
      <w:rPr>
        <w:rFonts w:ascii="Times New Roman" w:eastAsia="Times New Roman" w:hAnsi="Times New Roman" w:cs="Times New Roman" w:hint="default"/>
      </w:rPr>
    </w:lvl>
    <w:lvl w:ilvl="1" w:tplc="B36A7A60" w:tentative="1">
      <w:start w:val="1"/>
      <w:numFmt w:val="bullet"/>
      <w:lvlText w:val="o"/>
      <w:lvlJc w:val="left"/>
      <w:pPr>
        <w:ind w:left="1440" w:hanging="360"/>
      </w:pPr>
      <w:rPr>
        <w:rFonts w:ascii="Courier New" w:hAnsi="Courier New" w:cs="Courier New" w:hint="default"/>
      </w:rPr>
    </w:lvl>
    <w:lvl w:ilvl="2" w:tplc="288CD4E4" w:tentative="1">
      <w:start w:val="1"/>
      <w:numFmt w:val="bullet"/>
      <w:lvlText w:val=""/>
      <w:lvlJc w:val="left"/>
      <w:pPr>
        <w:ind w:left="2160" w:hanging="360"/>
      </w:pPr>
      <w:rPr>
        <w:rFonts w:ascii="Wingdings" w:hAnsi="Wingdings" w:hint="default"/>
      </w:rPr>
    </w:lvl>
    <w:lvl w:ilvl="3" w:tplc="EE46A380" w:tentative="1">
      <w:start w:val="1"/>
      <w:numFmt w:val="bullet"/>
      <w:lvlText w:val=""/>
      <w:lvlJc w:val="left"/>
      <w:pPr>
        <w:ind w:left="2880" w:hanging="360"/>
      </w:pPr>
      <w:rPr>
        <w:rFonts w:ascii="Symbol" w:hAnsi="Symbol" w:hint="default"/>
      </w:rPr>
    </w:lvl>
    <w:lvl w:ilvl="4" w:tplc="E8084324" w:tentative="1">
      <w:start w:val="1"/>
      <w:numFmt w:val="bullet"/>
      <w:lvlText w:val="o"/>
      <w:lvlJc w:val="left"/>
      <w:pPr>
        <w:ind w:left="3600" w:hanging="360"/>
      </w:pPr>
      <w:rPr>
        <w:rFonts w:ascii="Courier New" w:hAnsi="Courier New" w:cs="Courier New" w:hint="default"/>
      </w:rPr>
    </w:lvl>
    <w:lvl w:ilvl="5" w:tplc="2510615C" w:tentative="1">
      <w:start w:val="1"/>
      <w:numFmt w:val="bullet"/>
      <w:lvlText w:val=""/>
      <w:lvlJc w:val="left"/>
      <w:pPr>
        <w:ind w:left="4320" w:hanging="360"/>
      </w:pPr>
      <w:rPr>
        <w:rFonts w:ascii="Wingdings" w:hAnsi="Wingdings" w:hint="default"/>
      </w:rPr>
    </w:lvl>
    <w:lvl w:ilvl="6" w:tplc="7A547040" w:tentative="1">
      <w:start w:val="1"/>
      <w:numFmt w:val="bullet"/>
      <w:lvlText w:val=""/>
      <w:lvlJc w:val="left"/>
      <w:pPr>
        <w:ind w:left="5040" w:hanging="360"/>
      </w:pPr>
      <w:rPr>
        <w:rFonts w:ascii="Symbol" w:hAnsi="Symbol" w:hint="default"/>
      </w:rPr>
    </w:lvl>
    <w:lvl w:ilvl="7" w:tplc="B15237CE" w:tentative="1">
      <w:start w:val="1"/>
      <w:numFmt w:val="bullet"/>
      <w:lvlText w:val="o"/>
      <w:lvlJc w:val="left"/>
      <w:pPr>
        <w:ind w:left="5760" w:hanging="360"/>
      </w:pPr>
      <w:rPr>
        <w:rFonts w:ascii="Courier New" w:hAnsi="Courier New" w:cs="Courier New" w:hint="default"/>
      </w:rPr>
    </w:lvl>
    <w:lvl w:ilvl="8" w:tplc="53FAF74E" w:tentative="1">
      <w:start w:val="1"/>
      <w:numFmt w:val="bullet"/>
      <w:lvlText w:val=""/>
      <w:lvlJc w:val="left"/>
      <w:pPr>
        <w:ind w:left="6480" w:hanging="360"/>
      </w:pPr>
      <w:rPr>
        <w:rFonts w:ascii="Wingdings" w:hAnsi="Wingdings" w:hint="default"/>
      </w:rPr>
    </w:lvl>
  </w:abstractNum>
  <w:abstractNum w:abstractNumId="8" w15:restartNumberingAfterBreak="0">
    <w:nsid w:val="445075FA"/>
    <w:multiLevelType w:val="hybridMultilevel"/>
    <w:tmpl w:val="9956063C"/>
    <w:lvl w:ilvl="0" w:tplc="8CCC137C">
      <w:start w:val="1"/>
      <w:numFmt w:val="bullet"/>
      <w:lvlText w:val="•"/>
      <w:lvlJc w:val="left"/>
      <w:pPr>
        <w:tabs>
          <w:tab w:val="num" w:pos="720"/>
        </w:tabs>
        <w:ind w:left="720" w:hanging="360"/>
      </w:pPr>
      <w:rPr>
        <w:rFonts w:ascii="Arial" w:hAnsi="Arial" w:hint="default"/>
      </w:rPr>
    </w:lvl>
    <w:lvl w:ilvl="1" w:tplc="DBE8F5B4" w:tentative="1">
      <w:start w:val="1"/>
      <w:numFmt w:val="bullet"/>
      <w:lvlText w:val="•"/>
      <w:lvlJc w:val="left"/>
      <w:pPr>
        <w:tabs>
          <w:tab w:val="num" w:pos="1440"/>
        </w:tabs>
        <w:ind w:left="1440" w:hanging="360"/>
      </w:pPr>
      <w:rPr>
        <w:rFonts w:ascii="Arial" w:hAnsi="Arial" w:hint="default"/>
      </w:rPr>
    </w:lvl>
    <w:lvl w:ilvl="2" w:tplc="7BC23A4A" w:tentative="1">
      <w:start w:val="1"/>
      <w:numFmt w:val="bullet"/>
      <w:lvlText w:val="•"/>
      <w:lvlJc w:val="left"/>
      <w:pPr>
        <w:tabs>
          <w:tab w:val="num" w:pos="2160"/>
        </w:tabs>
        <w:ind w:left="2160" w:hanging="360"/>
      </w:pPr>
      <w:rPr>
        <w:rFonts w:ascii="Arial" w:hAnsi="Arial" w:hint="default"/>
      </w:rPr>
    </w:lvl>
    <w:lvl w:ilvl="3" w:tplc="A1FE2984" w:tentative="1">
      <w:start w:val="1"/>
      <w:numFmt w:val="bullet"/>
      <w:lvlText w:val="•"/>
      <w:lvlJc w:val="left"/>
      <w:pPr>
        <w:tabs>
          <w:tab w:val="num" w:pos="2880"/>
        </w:tabs>
        <w:ind w:left="2880" w:hanging="360"/>
      </w:pPr>
      <w:rPr>
        <w:rFonts w:ascii="Arial" w:hAnsi="Arial" w:hint="default"/>
      </w:rPr>
    </w:lvl>
    <w:lvl w:ilvl="4" w:tplc="0F6CE7D4" w:tentative="1">
      <w:start w:val="1"/>
      <w:numFmt w:val="bullet"/>
      <w:lvlText w:val="•"/>
      <w:lvlJc w:val="left"/>
      <w:pPr>
        <w:tabs>
          <w:tab w:val="num" w:pos="3600"/>
        </w:tabs>
        <w:ind w:left="3600" w:hanging="360"/>
      </w:pPr>
      <w:rPr>
        <w:rFonts w:ascii="Arial" w:hAnsi="Arial" w:hint="default"/>
      </w:rPr>
    </w:lvl>
    <w:lvl w:ilvl="5" w:tplc="43161C0C" w:tentative="1">
      <w:start w:val="1"/>
      <w:numFmt w:val="bullet"/>
      <w:lvlText w:val="•"/>
      <w:lvlJc w:val="left"/>
      <w:pPr>
        <w:tabs>
          <w:tab w:val="num" w:pos="4320"/>
        </w:tabs>
        <w:ind w:left="4320" w:hanging="360"/>
      </w:pPr>
      <w:rPr>
        <w:rFonts w:ascii="Arial" w:hAnsi="Arial" w:hint="default"/>
      </w:rPr>
    </w:lvl>
    <w:lvl w:ilvl="6" w:tplc="4C2EFCF4" w:tentative="1">
      <w:start w:val="1"/>
      <w:numFmt w:val="bullet"/>
      <w:lvlText w:val="•"/>
      <w:lvlJc w:val="left"/>
      <w:pPr>
        <w:tabs>
          <w:tab w:val="num" w:pos="5040"/>
        </w:tabs>
        <w:ind w:left="5040" w:hanging="360"/>
      </w:pPr>
      <w:rPr>
        <w:rFonts w:ascii="Arial" w:hAnsi="Arial" w:hint="default"/>
      </w:rPr>
    </w:lvl>
    <w:lvl w:ilvl="7" w:tplc="D6FAC34E" w:tentative="1">
      <w:start w:val="1"/>
      <w:numFmt w:val="bullet"/>
      <w:lvlText w:val="•"/>
      <w:lvlJc w:val="left"/>
      <w:pPr>
        <w:tabs>
          <w:tab w:val="num" w:pos="5760"/>
        </w:tabs>
        <w:ind w:left="5760" w:hanging="360"/>
      </w:pPr>
      <w:rPr>
        <w:rFonts w:ascii="Arial" w:hAnsi="Arial" w:hint="default"/>
      </w:rPr>
    </w:lvl>
    <w:lvl w:ilvl="8" w:tplc="3490FAF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51D7E98"/>
    <w:multiLevelType w:val="hybridMultilevel"/>
    <w:tmpl w:val="39307436"/>
    <w:lvl w:ilvl="0" w:tplc="EC88AFF0">
      <w:start w:val="85"/>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63A21285"/>
    <w:multiLevelType w:val="hybridMultilevel"/>
    <w:tmpl w:val="E2E2B126"/>
    <w:lvl w:ilvl="0" w:tplc="B94879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8B3D52"/>
    <w:multiLevelType w:val="hybridMultilevel"/>
    <w:tmpl w:val="80AA57B4"/>
    <w:lvl w:ilvl="0" w:tplc="D2CA4EC4">
      <w:start w:val="1"/>
      <w:numFmt w:val="bullet"/>
      <w:lvlText w:val=""/>
      <w:lvlJc w:val="left"/>
      <w:pPr>
        <w:ind w:left="720" w:hanging="360"/>
      </w:pPr>
      <w:rPr>
        <w:rFonts w:ascii="Symbol" w:hAnsi="Symbol" w:hint="default"/>
      </w:rPr>
    </w:lvl>
    <w:lvl w:ilvl="1" w:tplc="21566966" w:tentative="1">
      <w:start w:val="1"/>
      <w:numFmt w:val="bullet"/>
      <w:lvlText w:val="o"/>
      <w:lvlJc w:val="left"/>
      <w:pPr>
        <w:ind w:left="1440" w:hanging="360"/>
      </w:pPr>
      <w:rPr>
        <w:rFonts w:ascii="Courier New" w:hAnsi="Courier New" w:cs="Courier New" w:hint="default"/>
      </w:rPr>
    </w:lvl>
    <w:lvl w:ilvl="2" w:tplc="DE84336A" w:tentative="1">
      <w:start w:val="1"/>
      <w:numFmt w:val="bullet"/>
      <w:lvlText w:val=""/>
      <w:lvlJc w:val="left"/>
      <w:pPr>
        <w:ind w:left="2160" w:hanging="360"/>
      </w:pPr>
      <w:rPr>
        <w:rFonts w:ascii="Wingdings" w:hAnsi="Wingdings" w:hint="default"/>
      </w:rPr>
    </w:lvl>
    <w:lvl w:ilvl="3" w:tplc="E8B4DD7A" w:tentative="1">
      <w:start w:val="1"/>
      <w:numFmt w:val="bullet"/>
      <w:lvlText w:val=""/>
      <w:lvlJc w:val="left"/>
      <w:pPr>
        <w:ind w:left="2880" w:hanging="360"/>
      </w:pPr>
      <w:rPr>
        <w:rFonts w:ascii="Symbol" w:hAnsi="Symbol" w:hint="default"/>
      </w:rPr>
    </w:lvl>
    <w:lvl w:ilvl="4" w:tplc="335013CE" w:tentative="1">
      <w:start w:val="1"/>
      <w:numFmt w:val="bullet"/>
      <w:lvlText w:val="o"/>
      <w:lvlJc w:val="left"/>
      <w:pPr>
        <w:ind w:left="3600" w:hanging="360"/>
      </w:pPr>
      <w:rPr>
        <w:rFonts w:ascii="Courier New" w:hAnsi="Courier New" w:cs="Courier New" w:hint="default"/>
      </w:rPr>
    </w:lvl>
    <w:lvl w:ilvl="5" w:tplc="2A102B02" w:tentative="1">
      <w:start w:val="1"/>
      <w:numFmt w:val="bullet"/>
      <w:lvlText w:val=""/>
      <w:lvlJc w:val="left"/>
      <w:pPr>
        <w:ind w:left="4320" w:hanging="360"/>
      </w:pPr>
      <w:rPr>
        <w:rFonts w:ascii="Wingdings" w:hAnsi="Wingdings" w:hint="default"/>
      </w:rPr>
    </w:lvl>
    <w:lvl w:ilvl="6" w:tplc="599E5DC8" w:tentative="1">
      <w:start w:val="1"/>
      <w:numFmt w:val="bullet"/>
      <w:lvlText w:val=""/>
      <w:lvlJc w:val="left"/>
      <w:pPr>
        <w:ind w:left="5040" w:hanging="360"/>
      </w:pPr>
      <w:rPr>
        <w:rFonts w:ascii="Symbol" w:hAnsi="Symbol" w:hint="default"/>
      </w:rPr>
    </w:lvl>
    <w:lvl w:ilvl="7" w:tplc="5CC2F8F0" w:tentative="1">
      <w:start w:val="1"/>
      <w:numFmt w:val="bullet"/>
      <w:lvlText w:val="o"/>
      <w:lvlJc w:val="left"/>
      <w:pPr>
        <w:ind w:left="5760" w:hanging="360"/>
      </w:pPr>
      <w:rPr>
        <w:rFonts w:ascii="Courier New" w:hAnsi="Courier New" w:cs="Courier New" w:hint="default"/>
      </w:rPr>
    </w:lvl>
    <w:lvl w:ilvl="8" w:tplc="94807EAA" w:tentative="1">
      <w:start w:val="1"/>
      <w:numFmt w:val="bullet"/>
      <w:lvlText w:val=""/>
      <w:lvlJc w:val="left"/>
      <w:pPr>
        <w:ind w:left="6480" w:hanging="360"/>
      </w:pPr>
      <w:rPr>
        <w:rFonts w:ascii="Wingdings" w:hAnsi="Wingdings" w:hint="default"/>
      </w:rPr>
    </w:lvl>
  </w:abstractNum>
  <w:abstractNum w:abstractNumId="12" w15:restartNumberingAfterBreak="0">
    <w:nsid w:val="6DAD5E9B"/>
    <w:multiLevelType w:val="hybridMultilevel"/>
    <w:tmpl w:val="D4704978"/>
    <w:lvl w:ilvl="0" w:tplc="30D848AE">
      <w:numFmt w:val="bullet"/>
      <w:lvlText w:val="-"/>
      <w:lvlJc w:val="left"/>
      <w:pPr>
        <w:ind w:left="720" w:hanging="360"/>
      </w:pPr>
      <w:rPr>
        <w:rFonts w:ascii="Times New Roman" w:eastAsia="Times New Roman" w:hAnsi="Times New Roman" w:cs="Times New Roman" w:hint="default"/>
      </w:rPr>
    </w:lvl>
    <w:lvl w:ilvl="1" w:tplc="C6EE182E" w:tentative="1">
      <w:start w:val="1"/>
      <w:numFmt w:val="bullet"/>
      <w:lvlText w:val="o"/>
      <w:lvlJc w:val="left"/>
      <w:pPr>
        <w:ind w:left="1440" w:hanging="360"/>
      </w:pPr>
      <w:rPr>
        <w:rFonts w:ascii="Courier New" w:hAnsi="Courier New" w:cs="Courier New" w:hint="default"/>
      </w:rPr>
    </w:lvl>
    <w:lvl w:ilvl="2" w:tplc="17CAEA38" w:tentative="1">
      <w:start w:val="1"/>
      <w:numFmt w:val="bullet"/>
      <w:lvlText w:val=""/>
      <w:lvlJc w:val="left"/>
      <w:pPr>
        <w:ind w:left="2160" w:hanging="360"/>
      </w:pPr>
      <w:rPr>
        <w:rFonts w:ascii="Wingdings" w:hAnsi="Wingdings" w:hint="default"/>
      </w:rPr>
    </w:lvl>
    <w:lvl w:ilvl="3" w:tplc="FAE4AF84" w:tentative="1">
      <w:start w:val="1"/>
      <w:numFmt w:val="bullet"/>
      <w:lvlText w:val=""/>
      <w:lvlJc w:val="left"/>
      <w:pPr>
        <w:ind w:left="2880" w:hanging="360"/>
      </w:pPr>
      <w:rPr>
        <w:rFonts w:ascii="Symbol" w:hAnsi="Symbol" w:hint="default"/>
      </w:rPr>
    </w:lvl>
    <w:lvl w:ilvl="4" w:tplc="D4705B02" w:tentative="1">
      <w:start w:val="1"/>
      <w:numFmt w:val="bullet"/>
      <w:lvlText w:val="o"/>
      <w:lvlJc w:val="left"/>
      <w:pPr>
        <w:ind w:left="3600" w:hanging="360"/>
      </w:pPr>
      <w:rPr>
        <w:rFonts w:ascii="Courier New" w:hAnsi="Courier New" w:cs="Courier New" w:hint="default"/>
      </w:rPr>
    </w:lvl>
    <w:lvl w:ilvl="5" w:tplc="D84C9528" w:tentative="1">
      <w:start w:val="1"/>
      <w:numFmt w:val="bullet"/>
      <w:lvlText w:val=""/>
      <w:lvlJc w:val="left"/>
      <w:pPr>
        <w:ind w:left="4320" w:hanging="360"/>
      </w:pPr>
      <w:rPr>
        <w:rFonts w:ascii="Wingdings" w:hAnsi="Wingdings" w:hint="default"/>
      </w:rPr>
    </w:lvl>
    <w:lvl w:ilvl="6" w:tplc="9CD41B58" w:tentative="1">
      <w:start w:val="1"/>
      <w:numFmt w:val="bullet"/>
      <w:lvlText w:val=""/>
      <w:lvlJc w:val="left"/>
      <w:pPr>
        <w:ind w:left="5040" w:hanging="360"/>
      </w:pPr>
      <w:rPr>
        <w:rFonts w:ascii="Symbol" w:hAnsi="Symbol" w:hint="default"/>
      </w:rPr>
    </w:lvl>
    <w:lvl w:ilvl="7" w:tplc="5BA6845A" w:tentative="1">
      <w:start w:val="1"/>
      <w:numFmt w:val="bullet"/>
      <w:lvlText w:val="o"/>
      <w:lvlJc w:val="left"/>
      <w:pPr>
        <w:ind w:left="5760" w:hanging="360"/>
      </w:pPr>
      <w:rPr>
        <w:rFonts w:ascii="Courier New" w:hAnsi="Courier New" w:cs="Courier New" w:hint="default"/>
      </w:rPr>
    </w:lvl>
    <w:lvl w:ilvl="8" w:tplc="E1422F6C" w:tentative="1">
      <w:start w:val="1"/>
      <w:numFmt w:val="bullet"/>
      <w:lvlText w:val=""/>
      <w:lvlJc w:val="left"/>
      <w:pPr>
        <w:ind w:left="6480" w:hanging="360"/>
      </w:pPr>
      <w:rPr>
        <w:rFonts w:ascii="Wingdings" w:hAnsi="Wingdings" w:hint="default"/>
      </w:rPr>
    </w:lvl>
  </w:abstractNum>
  <w:abstractNum w:abstractNumId="13" w15:restartNumberingAfterBreak="0">
    <w:nsid w:val="701647C6"/>
    <w:multiLevelType w:val="hybridMultilevel"/>
    <w:tmpl w:val="30188FEC"/>
    <w:lvl w:ilvl="0" w:tplc="ECC29178">
      <w:start w:val="8"/>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49932559">
    <w:abstractNumId w:val="11"/>
  </w:num>
  <w:num w:numId="2" w16cid:durableId="1672297072">
    <w:abstractNumId w:val="5"/>
  </w:num>
  <w:num w:numId="3" w16cid:durableId="1145776465">
    <w:abstractNumId w:val="12"/>
  </w:num>
  <w:num w:numId="4" w16cid:durableId="2063864817">
    <w:abstractNumId w:val="7"/>
  </w:num>
  <w:num w:numId="5" w16cid:durableId="1922400225">
    <w:abstractNumId w:val="5"/>
  </w:num>
  <w:num w:numId="6" w16cid:durableId="1648436827">
    <w:abstractNumId w:val="6"/>
  </w:num>
  <w:num w:numId="7" w16cid:durableId="544216558">
    <w:abstractNumId w:val="0"/>
  </w:num>
  <w:num w:numId="8" w16cid:durableId="205676380">
    <w:abstractNumId w:val="4"/>
  </w:num>
  <w:num w:numId="9" w16cid:durableId="938101139">
    <w:abstractNumId w:val="2"/>
  </w:num>
  <w:num w:numId="10" w16cid:durableId="1275016097">
    <w:abstractNumId w:val="8"/>
  </w:num>
  <w:num w:numId="11" w16cid:durableId="419832609">
    <w:abstractNumId w:val="10"/>
  </w:num>
  <w:num w:numId="12" w16cid:durableId="1266763686">
    <w:abstractNumId w:val="9"/>
  </w:num>
  <w:num w:numId="13" w16cid:durableId="114256286">
    <w:abstractNumId w:val="3"/>
  </w:num>
  <w:num w:numId="14" w16cid:durableId="1679045095">
    <w:abstractNumId w:val="1"/>
  </w:num>
  <w:num w:numId="15" w16cid:durableId="17515355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23"/>
    <w:rsid w:val="00000521"/>
    <w:rsid w:val="00002B69"/>
    <w:rsid w:val="0000533E"/>
    <w:rsid w:val="0000572A"/>
    <w:rsid w:val="00007E47"/>
    <w:rsid w:val="00010A09"/>
    <w:rsid w:val="0001288C"/>
    <w:rsid w:val="00015E0F"/>
    <w:rsid w:val="00016384"/>
    <w:rsid w:val="00021113"/>
    <w:rsid w:val="00022B12"/>
    <w:rsid w:val="000239E4"/>
    <w:rsid w:val="00024F14"/>
    <w:rsid w:val="00027935"/>
    <w:rsid w:val="00027B6D"/>
    <w:rsid w:val="00031508"/>
    <w:rsid w:val="000326CE"/>
    <w:rsid w:val="00032BF3"/>
    <w:rsid w:val="000352B1"/>
    <w:rsid w:val="00035466"/>
    <w:rsid w:val="0003799B"/>
    <w:rsid w:val="000475F5"/>
    <w:rsid w:val="00051D59"/>
    <w:rsid w:val="00053D39"/>
    <w:rsid w:val="0005532B"/>
    <w:rsid w:val="00055E72"/>
    <w:rsid w:val="00060BAA"/>
    <w:rsid w:val="00061ABE"/>
    <w:rsid w:val="0007104F"/>
    <w:rsid w:val="00072762"/>
    <w:rsid w:val="0007278E"/>
    <w:rsid w:val="00082DB8"/>
    <w:rsid w:val="00085141"/>
    <w:rsid w:val="000906C3"/>
    <w:rsid w:val="00091948"/>
    <w:rsid w:val="0009196E"/>
    <w:rsid w:val="00094A64"/>
    <w:rsid w:val="000A04B7"/>
    <w:rsid w:val="000A2C5C"/>
    <w:rsid w:val="000A4213"/>
    <w:rsid w:val="000A5362"/>
    <w:rsid w:val="000B2C67"/>
    <w:rsid w:val="000B3764"/>
    <w:rsid w:val="000B6196"/>
    <w:rsid w:val="000B6852"/>
    <w:rsid w:val="000C1F89"/>
    <w:rsid w:val="000D0C4F"/>
    <w:rsid w:val="000D35A4"/>
    <w:rsid w:val="000D7042"/>
    <w:rsid w:val="000E2843"/>
    <w:rsid w:val="000E6809"/>
    <w:rsid w:val="000E6CEB"/>
    <w:rsid w:val="000F0435"/>
    <w:rsid w:val="000F0930"/>
    <w:rsid w:val="001054F9"/>
    <w:rsid w:val="00114C9F"/>
    <w:rsid w:val="00116476"/>
    <w:rsid w:val="001215F0"/>
    <w:rsid w:val="00121FB1"/>
    <w:rsid w:val="00132110"/>
    <w:rsid w:val="00146AE6"/>
    <w:rsid w:val="00146C25"/>
    <w:rsid w:val="00154DEC"/>
    <w:rsid w:val="00156960"/>
    <w:rsid w:val="00156C50"/>
    <w:rsid w:val="00161A13"/>
    <w:rsid w:val="00163B02"/>
    <w:rsid w:val="00165009"/>
    <w:rsid w:val="00170C65"/>
    <w:rsid w:val="00174A47"/>
    <w:rsid w:val="00174EC3"/>
    <w:rsid w:val="00174F7A"/>
    <w:rsid w:val="00175B4A"/>
    <w:rsid w:val="00176992"/>
    <w:rsid w:val="001778AC"/>
    <w:rsid w:val="0018427F"/>
    <w:rsid w:val="00190029"/>
    <w:rsid w:val="00194AEE"/>
    <w:rsid w:val="001A1120"/>
    <w:rsid w:val="001A7698"/>
    <w:rsid w:val="001C41B0"/>
    <w:rsid w:val="001C66B3"/>
    <w:rsid w:val="001C743D"/>
    <w:rsid w:val="001D1680"/>
    <w:rsid w:val="001D1A2C"/>
    <w:rsid w:val="001D2BDE"/>
    <w:rsid w:val="001D4BBC"/>
    <w:rsid w:val="001D6554"/>
    <w:rsid w:val="001D7D39"/>
    <w:rsid w:val="001E534F"/>
    <w:rsid w:val="001E5949"/>
    <w:rsid w:val="001F0730"/>
    <w:rsid w:val="001F1C10"/>
    <w:rsid w:val="001F1E58"/>
    <w:rsid w:val="001F2AEA"/>
    <w:rsid w:val="001F3A43"/>
    <w:rsid w:val="001F596F"/>
    <w:rsid w:val="00213A48"/>
    <w:rsid w:val="00221F7A"/>
    <w:rsid w:val="002229BF"/>
    <w:rsid w:val="00222C63"/>
    <w:rsid w:val="00232DA5"/>
    <w:rsid w:val="00232F91"/>
    <w:rsid w:val="002361CA"/>
    <w:rsid w:val="002366EF"/>
    <w:rsid w:val="002374E6"/>
    <w:rsid w:val="002419AB"/>
    <w:rsid w:val="00243C86"/>
    <w:rsid w:val="00244FAB"/>
    <w:rsid w:val="002465DE"/>
    <w:rsid w:val="00246DC4"/>
    <w:rsid w:val="00252FCE"/>
    <w:rsid w:val="00267624"/>
    <w:rsid w:val="002718A5"/>
    <w:rsid w:val="00272093"/>
    <w:rsid w:val="00273159"/>
    <w:rsid w:val="0028097A"/>
    <w:rsid w:val="00281258"/>
    <w:rsid w:val="00284102"/>
    <w:rsid w:val="00291C6F"/>
    <w:rsid w:val="002926C8"/>
    <w:rsid w:val="00292A3C"/>
    <w:rsid w:val="00293653"/>
    <w:rsid w:val="00294FD7"/>
    <w:rsid w:val="002A2B91"/>
    <w:rsid w:val="002A486D"/>
    <w:rsid w:val="002A6DCF"/>
    <w:rsid w:val="002B601F"/>
    <w:rsid w:val="002C1C82"/>
    <w:rsid w:val="002D225D"/>
    <w:rsid w:val="002D7EDD"/>
    <w:rsid w:val="002E1DD0"/>
    <w:rsid w:val="002E4193"/>
    <w:rsid w:val="002E44C8"/>
    <w:rsid w:val="002E54B5"/>
    <w:rsid w:val="002E5DC1"/>
    <w:rsid w:val="002F195F"/>
    <w:rsid w:val="002F2C4D"/>
    <w:rsid w:val="002F4C89"/>
    <w:rsid w:val="00302D78"/>
    <w:rsid w:val="00306F35"/>
    <w:rsid w:val="0030798D"/>
    <w:rsid w:val="003201E9"/>
    <w:rsid w:val="00335568"/>
    <w:rsid w:val="003425DC"/>
    <w:rsid w:val="00344BAA"/>
    <w:rsid w:val="00351F95"/>
    <w:rsid w:val="00352CFF"/>
    <w:rsid w:val="003573D9"/>
    <w:rsid w:val="0035762A"/>
    <w:rsid w:val="00357E4D"/>
    <w:rsid w:val="0036051C"/>
    <w:rsid w:val="00372E0E"/>
    <w:rsid w:val="003750FE"/>
    <w:rsid w:val="00377270"/>
    <w:rsid w:val="0038395D"/>
    <w:rsid w:val="00383E67"/>
    <w:rsid w:val="00385ECC"/>
    <w:rsid w:val="0039222E"/>
    <w:rsid w:val="00396C24"/>
    <w:rsid w:val="003A35D3"/>
    <w:rsid w:val="003A434F"/>
    <w:rsid w:val="003A6588"/>
    <w:rsid w:val="003A6816"/>
    <w:rsid w:val="003B0B0C"/>
    <w:rsid w:val="003B4350"/>
    <w:rsid w:val="003B581A"/>
    <w:rsid w:val="003B79D9"/>
    <w:rsid w:val="003C1815"/>
    <w:rsid w:val="003C42FC"/>
    <w:rsid w:val="003C49DE"/>
    <w:rsid w:val="003C5C6B"/>
    <w:rsid w:val="003C6221"/>
    <w:rsid w:val="003E40C3"/>
    <w:rsid w:val="003E522E"/>
    <w:rsid w:val="003E5393"/>
    <w:rsid w:val="003F289F"/>
    <w:rsid w:val="003F43DD"/>
    <w:rsid w:val="003F45DB"/>
    <w:rsid w:val="003F5521"/>
    <w:rsid w:val="0040042C"/>
    <w:rsid w:val="00400845"/>
    <w:rsid w:val="004037B5"/>
    <w:rsid w:val="0041117F"/>
    <w:rsid w:val="00420E83"/>
    <w:rsid w:val="00421E13"/>
    <w:rsid w:val="004303D2"/>
    <w:rsid w:val="0043101F"/>
    <w:rsid w:val="004334E3"/>
    <w:rsid w:val="00433988"/>
    <w:rsid w:val="00433A1A"/>
    <w:rsid w:val="0044557B"/>
    <w:rsid w:val="004456D3"/>
    <w:rsid w:val="00445C45"/>
    <w:rsid w:val="004465E4"/>
    <w:rsid w:val="00452F46"/>
    <w:rsid w:val="004541C0"/>
    <w:rsid w:val="004609B0"/>
    <w:rsid w:val="00463E49"/>
    <w:rsid w:val="00466BB7"/>
    <w:rsid w:val="004703AC"/>
    <w:rsid w:val="0047083D"/>
    <w:rsid w:val="00471631"/>
    <w:rsid w:val="00473C4E"/>
    <w:rsid w:val="00474F6A"/>
    <w:rsid w:val="004755C1"/>
    <w:rsid w:val="00475EAD"/>
    <w:rsid w:val="004855E7"/>
    <w:rsid w:val="0048694A"/>
    <w:rsid w:val="0049337B"/>
    <w:rsid w:val="00497DF4"/>
    <w:rsid w:val="004A7C15"/>
    <w:rsid w:val="004B1CA3"/>
    <w:rsid w:val="004B531F"/>
    <w:rsid w:val="004C168F"/>
    <w:rsid w:val="004E1914"/>
    <w:rsid w:val="004E1CFC"/>
    <w:rsid w:val="004E26DB"/>
    <w:rsid w:val="004E5A4A"/>
    <w:rsid w:val="004E6AA5"/>
    <w:rsid w:val="004E72F0"/>
    <w:rsid w:val="004E76D8"/>
    <w:rsid w:val="004F2B2F"/>
    <w:rsid w:val="005057B2"/>
    <w:rsid w:val="0050677B"/>
    <w:rsid w:val="005103F8"/>
    <w:rsid w:val="00511F73"/>
    <w:rsid w:val="00512DA2"/>
    <w:rsid w:val="00512FC9"/>
    <w:rsid w:val="00514103"/>
    <w:rsid w:val="00520C77"/>
    <w:rsid w:val="00526D32"/>
    <w:rsid w:val="00542B9D"/>
    <w:rsid w:val="00553AE9"/>
    <w:rsid w:val="00553C1C"/>
    <w:rsid w:val="005571A7"/>
    <w:rsid w:val="00574B60"/>
    <w:rsid w:val="005756EC"/>
    <w:rsid w:val="00580097"/>
    <w:rsid w:val="00592A73"/>
    <w:rsid w:val="005954D9"/>
    <w:rsid w:val="0059674E"/>
    <w:rsid w:val="005A0315"/>
    <w:rsid w:val="005A1AFB"/>
    <w:rsid w:val="005B26A4"/>
    <w:rsid w:val="005B4D74"/>
    <w:rsid w:val="005B6499"/>
    <w:rsid w:val="005C0620"/>
    <w:rsid w:val="005C07D8"/>
    <w:rsid w:val="005C37C3"/>
    <w:rsid w:val="005C6CD9"/>
    <w:rsid w:val="005C6E34"/>
    <w:rsid w:val="005D506A"/>
    <w:rsid w:val="005D5789"/>
    <w:rsid w:val="005D60DA"/>
    <w:rsid w:val="005D7FC3"/>
    <w:rsid w:val="005E34BD"/>
    <w:rsid w:val="005F4FEB"/>
    <w:rsid w:val="005F51BD"/>
    <w:rsid w:val="00604062"/>
    <w:rsid w:val="00612933"/>
    <w:rsid w:val="006154BB"/>
    <w:rsid w:val="00622970"/>
    <w:rsid w:val="00623752"/>
    <w:rsid w:val="006252F5"/>
    <w:rsid w:val="00625B93"/>
    <w:rsid w:val="00626043"/>
    <w:rsid w:val="00633D0A"/>
    <w:rsid w:val="00634505"/>
    <w:rsid w:val="006369B3"/>
    <w:rsid w:val="00643741"/>
    <w:rsid w:val="00643FF0"/>
    <w:rsid w:val="006441AC"/>
    <w:rsid w:val="0064733D"/>
    <w:rsid w:val="00653A1A"/>
    <w:rsid w:val="0065670C"/>
    <w:rsid w:val="00657C7F"/>
    <w:rsid w:val="00661CFE"/>
    <w:rsid w:val="00661E46"/>
    <w:rsid w:val="0066303C"/>
    <w:rsid w:val="0066557C"/>
    <w:rsid w:val="00665B54"/>
    <w:rsid w:val="00665FA5"/>
    <w:rsid w:val="00666676"/>
    <w:rsid w:val="00670049"/>
    <w:rsid w:val="00672DEF"/>
    <w:rsid w:val="006822A7"/>
    <w:rsid w:val="006823CF"/>
    <w:rsid w:val="006877F7"/>
    <w:rsid w:val="00692D3C"/>
    <w:rsid w:val="006A1336"/>
    <w:rsid w:val="006A2870"/>
    <w:rsid w:val="006A7E44"/>
    <w:rsid w:val="006B29FC"/>
    <w:rsid w:val="006B3FC2"/>
    <w:rsid w:val="006B4825"/>
    <w:rsid w:val="006C2ABF"/>
    <w:rsid w:val="006C4694"/>
    <w:rsid w:val="006C6358"/>
    <w:rsid w:val="006C767A"/>
    <w:rsid w:val="006D0629"/>
    <w:rsid w:val="006D5B28"/>
    <w:rsid w:val="006D63F1"/>
    <w:rsid w:val="006D7594"/>
    <w:rsid w:val="006E3577"/>
    <w:rsid w:val="006F0296"/>
    <w:rsid w:val="006F460A"/>
    <w:rsid w:val="006F5BBC"/>
    <w:rsid w:val="006F5D04"/>
    <w:rsid w:val="006F64EA"/>
    <w:rsid w:val="00700205"/>
    <w:rsid w:val="0070033E"/>
    <w:rsid w:val="00703F88"/>
    <w:rsid w:val="0070759C"/>
    <w:rsid w:val="00711D11"/>
    <w:rsid w:val="00712D4D"/>
    <w:rsid w:val="00713992"/>
    <w:rsid w:val="007155F8"/>
    <w:rsid w:val="00726CC7"/>
    <w:rsid w:val="007305C6"/>
    <w:rsid w:val="00743063"/>
    <w:rsid w:val="007446A6"/>
    <w:rsid w:val="007506A1"/>
    <w:rsid w:val="007542AF"/>
    <w:rsid w:val="00755147"/>
    <w:rsid w:val="007602B7"/>
    <w:rsid w:val="00776DB3"/>
    <w:rsid w:val="00777801"/>
    <w:rsid w:val="00777E86"/>
    <w:rsid w:val="00783FEE"/>
    <w:rsid w:val="00785391"/>
    <w:rsid w:val="0079137F"/>
    <w:rsid w:val="00797543"/>
    <w:rsid w:val="007A0631"/>
    <w:rsid w:val="007B1673"/>
    <w:rsid w:val="007B509F"/>
    <w:rsid w:val="007B5AA7"/>
    <w:rsid w:val="007C62D8"/>
    <w:rsid w:val="007C73B7"/>
    <w:rsid w:val="007D2335"/>
    <w:rsid w:val="007D38F2"/>
    <w:rsid w:val="007D44B8"/>
    <w:rsid w:val="007D4B10"/>
    <w:rsid w:val="007E6739"/>
    <w:rsid w:val="007F0A2A"/>
    <w:rsid w:val="007F2D5C"/>
    <w:rsid w:val="007F4591"/>
    <w:rsid w:val="007F4A69"/>
    <w:rsid w:val="00802975"/>
    <w:rsid w:val="008104EC"/>
    <w:rsid w:val="008126D5"/>
    <w:rsid w:val="0081497D"/>
    <w:rsid w:val="00816EE5"/>
    <w:rsid w:val="00820CBF"/>
    <w:rsid w:val="0082661C"/>
    <w:rsid w:val="00830849"/>
    <w:rsid w:val="00830B58"/>
    <w:rsid w:val="00831F86"/>
    <w:rsid w:val="00832C71"/>
    <w:rsid w:val="00833091"/>
    <w:rsid w:val="00833FCF"/>
    <w:rsid w:val="00842523"/>
    <w:rsid w:val="008437E0"/>
    <w:rsid w:val="00844A41"/>
    <w:rsid w:val="0084526E"/>
    <w:rsid w:val="00854F50"/>
    <w:rsid w:val="008612A8"/>
    <w:rsid w:val="00864A83"/>
    <w:rsid w:val="0087194D"/>
    <w:rsid w:val="0087420F"/>
    <w:rsid w:val="00876ABB"/>
    <w:rsid w:val="008777EF"/>
    <w:rsid w:val="00884F87"/>
    <w:rsid w:val="0088697D"/>
    <w:rsid w:val="00891F94"/>
    <w:rsid w:val="008933F8"/>
    <w:rsid w:val="00893588"/>
    <w:rsid w:val="008A034F"/>
    <w:rsid w:val="008A15CF"/>
    <w:rsid w:val="008A1931"/>
    <w:rsid w:val="008A412C"/>
    <w:rsid w:val="008B0A10"/>
    <w:rsid w:val="008B363D"/>
    <w:rsid w:val="008B6469"/>
    <w:rsid w:val="008B6C13"/>
    <w:rsid w:val="008B756C"/>
    <w:rsid w:val="008B7D74"/>
    <w:rsid w:val="008D0459"/>
    <w:rsid w:val="008E2592"/>
    <w:rsid w:val="008E28C3"/>
    <w:rsid w:val="008E3C42"/>
    <w:rsid w:val="008F454D"/>
    <w:rsid w:val="008F66D9"/>
    <w:rsid w:val="009131BC"/>
    <w:rsid w:val="009156CB"/>
    <w:rsid w:val="00916398"/>
    <w:rsid w:val="00921A68"/>
    <w:rsid w:val="00925FB9"/>
    <w:rsid w:val="00933CB3"/>
    <w:rsid w:val="00935BE7"/>
    <w:rsid w:val="00941D9D"/>
    <w:rsid w:val="00946263"/>
    <w:rsid w:val="0094669B"/>
    <w:rsid w:val="00960789"/>
    <w:rsid w:val="009636AE"/>
    <w:rsid w:val="0097114E"/>
    <w:rsid w:val="00972FE8"/>
    <w:rsid w:val="009736A7"/>
    <w:rsid w:val="00975564"/>
    <w:rsid w:val="0097575B"/>
    <w:rsid w:val="0097680F"/>
    <w:rsid w:val="00977676"/>
    <w:rsid w:val="00983948"/>
    <w:rsid w:val="009909C1"/>
    <w:rsid w:val="00991FAA"/>
    <w:rsid w:val="00993016"/>
    <w:rsid w:val="009971E8"/>
    <w:rsid w:val="009A014F"/>
    <w:rsid w:val="009B1507"/>
    <w:rsid w:val="009B1F5E"/>
    <w:rsid w:val="009C1E8A"/>
    <w:rsid w:val="009C268D"/>
    <w:rsid w:val="009C5751"/>
    <w:rsid w:val="009D1E74"/>
    <w:rsid w:val="009D5386"/>
    <w:rsid w:val="009D6BAA"/>
    <w:rsid w:val="009E5B06"/>
    <w:rsid w:val="009F109E"/>
    <w:rsid w:val="009F2052"/>
    <w:rsid w:val="009F25DA"/>
    <w:rsid w:val="00A00437"/>
    <w:rsid w:val="00A00514"/>
    <w:rsid w:val="00A00559"/>
    <w:rsid w:val="00A00D79"/>
    <w:rsid w:val="00A03876"/>
    <w:rsid w:val="00A03F4E"/>
    <w:rsid w:val="00A071F7"/>
    <w:rsid w:val="00A125DA"/>
    <w:rsid w:val="00A1670D"/>
    <w:rsid w:val="00A20AB1"/>
    <w:rsid w:val="00A218B0"/>
    <w:rsid w:val="00A21F41"/>
    <w:rsid w:val="00A23897"/>
    <w:rsid w:val="00A23AE3"/>
    <w:rsid w:val="00A2621C"/>
    <w:rsid w:val="00A270CF"/>
    <w:rsid w:val="00A33EFD"/>
    <w:rsid w:val="00A36521"/>
    <w:rsid w:val="00A403EC"/>
    <w:rsid w:val="00A41216"/>
    <w:rsid w:val="00A4152A"/>
    <w:rsid w:val="00A42E77"/>
    <w:rsid w:val="00A44443"/>
    <w:rsid w:val="00A44C15"/>
    <w:rsid w:val="00A46F23"/>
    <w:rsid w:val="00A52806"/>
    <w:rsid w:val="00A533FB"/>
    <w:rsid w:val="00A6175F"/>
    <w:rsid w:val="00A61AA7"/>
    <w:rsid w:val="00A62EDE"/>
    <w:rsid w:val="00A6301F"/>
    <w:rsid w:val="00A71223"/>
    <w:rsid w:val="00A71263"/>
    <w:rsid w:val="00A765C6"/>
    <w:rsid w:val="00A874E0"/>
    <w:rsid w:val="00A9797E"/>
    <w:rsid w:val="00AA0672"/>
    <w:rsid w:val="00AB39FA"/>
    <w:rsid w:val="00AB62DF"/>
    <w:rsid w:val="00AC0773"/>
    <w:rsid w:val="00AC6392"/>
    <w:rsid w:val="00AD27F4"/>
    <w:rsid w:val="00AD3215"/>
    <w:rsid w:val="00AD35B4"/>
    <w:rsid w:val="00AD4CD1"/>
    <w:rsid w:val="00AD55D3"/>
    <w:rsid w:val="00AD6D8B"/>
    <w:rsid w:val="00AE7C2A"/>
    <w:rsid w:val="00AF0F12"/>
    <w:rsid w:val="00AF3D95"/>
    <w:rsid w:val="00AF4EF9"/>
    <w:rsid w:val="00AF5588"/>
    <w:rsid w:val="00AF5766"/>
    <w:rsid w:val="00B018DD"/>
    <w:rsid w:val="00B04D84"/>
    <w:rsid w:val="00B07CD6"/>
    <w:rsid w:val="00B116CD"/>
    <w:rsid w:val="00B125D6"/>
    <w:rsid w:val="00B13783"/>
    <w:rsid w:val="00B144D9"/>
    <w:rsid w:val="00B21323"/>
    <w:rsid w:val="00B248A1"/>
    <w:rsid w:val="00B40C80"/>
    <w:rsid w:val="00B41FCF"/>
    <w:rsid w:val="00B42B50"/>
    <w:rsid w:val="00B43B98"/>
    <w:rsid w:val="00B4722E"/>
    <w:rsid w:val="00B54A7B"/>
    <w:rsid w:val="00B55576"/>
    <w:rsid w:val="00B60BD8"/>
    <w:rsid w:val="00B611CF"/>
    <w:rsid w:val="00B615CA"/>
    <w:rsid w:val="00B6229D"/>
    <w:rsid w:val="00B639B2"/>
    <w:rsid w:val="00B64980"/>
    <w:rsid w:val="00B65C04"/>
    <w:rsid w:val="00B65DC1"/>
    <w:rsid w:val="00B76625"/>
    <w:rsid w:val="00B7682C"/>
    <w:rsid w:val="00B81CA3"/>
    <w:rsid w:val="00B8285E"/>
    <w:rsid w:val="00B82E36"/>
    <w:rsid w:val="00B831BE"/>
    <w:rsid w:val="00B85D8C"/>
    <w:rsid w:val="00B867A4"/>
    <w:rsid w:val="00B93402"/>
    <w:rsid w:val="00B93E8C"/>
    <w:rsid w:val="00B977C0"/>
    <w:rsid w:val="00BA07C6"/>
    <w:rsid w:val="00BA2B71"/>
    <w:rsid w:val="00BA3052"/>
    <w:rsid w:val="00BA345B"/>
    <w:rsid w:val="00BA6D09"/>
    <w:rsid w:val="00BB030B"/>
    <w:rsid w:val="00BB0975"/>
    <w:rsid w:val="00BB2626"/>
    <w:rsid w:val="00BC0B0C"/>
    <w:rsid w:val="00BC150C"/>
    <w:rsid w:val="00BC1C2F"/>
    <w:rsid w:val="00BC3B11"/>
    <w:rsid w:val="00BD0170"/>
    <w:rsid w:val="00BD3537"/>
    <w:rsid w:val="00BE0090"/>
    <w:rsid w:val="00BE0555"/>
    <w:rsid w:val="00BE2C64"/>
    <w:rsid w:val="00BF5334"/>
    <w:rsid w:val="00C05098"/>
    <w:rsid w:val="00C06186"/>
    <w:rsid w:val="00C07F6D"/>
    <w:rsid w:val="00C15400"/>
    <w:rsid w:val="00C1713F"/>
    <w:rsid w:val="00C266F7"/>
    <w:rsid w:val="00C27A13"/>
    <w:rsid w:val="00C41883"/>
    <w:rsid w:val="00C42985"/>
    <w:rsid w:val="00C42C32"/>
    <w:rsid w:val="00C50A3B"/>
    <w:rsid w:val="00C72664"/>
    <w:rsid w:val="00C73B70"/>
    <w:rsid w:val="00C7619D"/>
    <w:rsid w:val="00C767AC"/>
    <w:rsid w:val="00C80071"/>
    <w:rsid w:val="00C80FFB"/>
    <w:rsid w:val="00C93CA0"/>
    <w:rsid w:val="00C95243"/>
    <w:rsid w:val="00CA0A75"/>
    <w:rsid w:val="00CA3DEE"/>
    <w:rsid w:val="00CA5B90"/>
    <w:rsid w:val="00CB031F"/>
    <w:rsid w:val="00CB1FF1"/>
    <w:rsid w:val="00CB30AF"/>
    <w:rsid w:val="00CB3E9A"/>
    <w:rsid w:val="00CB7C81"/>
    <w:rsid w:val="00CC0F43"/>
    <w:rsid w:val="00CC18C4"/>
    <w:rsid w:val="00CC3BBB"/>
    <w:rsid w:val="00CC4FB5"/>
    <w:rsid w:val="00CD208C"/>
    <w:rsid w:val="00CD6149"/>
    <w:rsid w:val="00CD6D03"/>
    <w:rsid w:val="00CD7D67"/>
    <w:rsid w:val="00CE1CAB"/>
    <w:rsid w:val="00CE2A85"/>
    <w:rsid w:val="00CE4733"/>
    <w:rsid w:val="00CF0B57"/>
    <w:rsid w:val="00CF1DC2"/>
    <w:rsid w:val="00CF2BA9"/>
    <w:rsid w:val="00CF3840"/>
    <w:rsid w:val="00CF427C"/>
    <w:rsid w:val="00CF5BF1"/>
    <w:rsid w:val="00CF74D3"/>
    <w:rsid w:val="00D16EF1"/>
    <w:rsid w:val="00D17093"/>
    <w:rsid w:val="00D203BA"/>
    <w:rsid w:val="00D22DE5"/>
    <w:rsid w:val="00D23374"/>
    <w:rsid w:val="00D30178"/>
    <w:rsid w:val="00D3025D"/>
    <w:rsid w:val="00D30320"/>
    <w:rsid w:val="00D32A74"/>
    <w:rsid w:val="00D34FBC"/>
    <w:rsid w:val="00D37CE8"/>
    <w:rsid w:val="00D527BD"/>
    <w:rsid w:val="00D56726"/>
    <w:rsid w:val="00D5782F"/>
    <w:rsid w:val="00D625F9"/>
    <w:rsid w:val="00D629F2"/>
    <w:rsid w:val="00D82BEF"/>
    <w:rsid w:val="00D85D13"/>
    <w:rsid w:val="00D94214"/>
    <w:rsid w:val="00DA2033"/>
    <w:rsid w:val="00DA2E2D"/>
    <w:rsid w:val="00DA3938"/>
    <w:rsid w:val="00DB3EA6"/>
    <w:rsid w:val="00DB57AB"/>
    <w:rsid w:val="00DB57B1"/>
    <w:rsid w:val="00DC1BA0"/>
    <w:rsid w:val="00DC3544"/>
    <w:rsid w:val="00DC6003"/>
    <w:rsid w:val="00DC692F"/>
    <w:rsid w:val="00DC7480"/>
    <w:rsid w:val="00DD7513"/>
    <w:rsid w:val="00DD79DB"/>
    <w:rsid w:val="00DD7AF5"/>
    <w:rsid w:val="00DE0FFE"/>
    <w:rsid w:val="00DF0E4B"/>
    <w:rsid w:val="00E0119D"/>
    <w:rsid w:val="00E030C1"/>
    <w:rsid w:val="00E04F52"/>
    <w:rsid w:val="00E07694"/>
    <w:rsid w:val="00E105C8"/>
    <w:rsid w:val="00E1130D"/>
    <w:rsid w:val="00E13B8B"/>
    <w:rsid w:val="00E15ECE"/>
    <w:rsid w:val="00E21D53"/>
    <w:rsid w:val="00E267D8"/>
    <w:rsid w:val="00E42606"/>
    <w:rsid w:val="00E43F57"/>
    <w:rsid w:val="00E51FC1"/>
    <w:rsid w:val="00E602E2"/>
    <w:rsid w:val="00E61800"/>
    <w:rsid w:val="00E645F8"/>
    <w:rsid w:val="00E64B6F"/>
    <w:rsid w:val="00E675A8"/>
    <w:rsid w:val="00E70114"/>
    <w:rsid w:val="00E70D9D"/>
    <w:rsid w:val="00E73E52"/>
    <w:rsid w:val="00E8057B"/>
    <w:rsid w:val="00E94F20"/>
    <w:rsid w:val="00E96B72"/>
    <w:rsid w:val="00E97290"/>
    <w:rsid w:val="00EA476D"/>
    <w:rsid w:val="00EA4FCF"/>
    <w:rsid w:val="00EB1FF4"/>
    <w:rsid w:val="00EB3661"/>
    <w:rsid w:val="00EC0B30"/>
    <w:rsid w:val="00EC43A5"/>
    <w:rsid w:val="00EC5DDE"/>
    <w:rsid w:val="00ED05A6"/>
    <w:rsid w:val="00ED0A04"/>
    <w:rsid w:val="00ED5791"/>
    <w:rsid w:val="00ED60D9"/>
    <w:rsid w:val="00ED7270"/>
    <w:rsid w:val="00EE13EE"/>
    <w:rsid w:val="00EF1145"/>
    <w:rsid w:val="00EF1474"/>
    <w:rsid w:val="00EF555A"/>
    <w:rsid w:val="00EF7D59"/>
    <w:rsid w:val="00F01146"/>
    <w:rsid w:val="00F03EDA"/>
    <w:rsid w:val="00F050D4"/>
    <w:rsid w:val="00F07C88"/>
    <w:rsid w:val="00F14B93"/>
    <w:rsid w:val="00F15D53"/>
    <w:rsid w:val="00F20AEB"/>
    <w:rsid w:val="00F31B48"/>
    <w:rsid w:val="00F32B23"/>
    <w:rsid w:val="00F337E5"/>
    <w:rsid w:val="00F40B90"/>
    <w:rsid w:val="00F41E21"/>
    <w:rsid w:val="00F4311F"/>
    <w:rsid w:val="00F43878"/>
    <w:rsid w:val="00F4397A"/>
    <w:rsid w:val="00F43DD2"/>
    <w:rsid w:val="00F4698B"/>
    <w:rsid w:val="00F57F78"/>
    <w:rsid w:val="00F57FD3"/>
    <w:rsid w:val="00F604B6"/>
    <w:rsid w:val="00F60BC4"/>
    <w:rsid w:val="00F6184B"/>
    <w:rsid w:val="00F61868"/>
    <w:rsid w:val="00F61E29"/>
    <w:rsid w:val="00F65DCC"/>
    <w:rsid w:val="00F66B98"/>
    <w:rsid w:val="00F73909"/>
    <w:rsid w:val="00F73CF7"/>
    <w:rsid w:val="00F860D1"/>
    <w:rsid w:val="00F86317"/>
    <w:rsid w:val="00F87377"/>
    <w:rsid w:val="00F93734"/>
    <w:rsid w:val="00F95DB5"/>
    <w:rsid w:val="00F97439"/>
    <w:rsid w:val="00FA57B8"/>
    <w:rsid w:val="00FA6ED4"/>
    <w:rsid w:val="00FB212B"/>
    <w:rsid w:val="00FB26EE"/>
    <w:rsid w:val="00FB4B86"/>
    <w:rsid w:val="00FB7BC7"/>
    <w:rsid w:val="00FC21F4"/>
    <w:rsid w:val="00FD0BE9"/>
    <w:rsid w:val="00FD25D4"/>
    <w:rsid w:val="00FD2D3F"/>
    <w:rsid w:val="00FD4D05"/>
    <w:rsid w:val="00FD519F"/>
    <w:rsid w:val="00FD5287"/>
    <w:rsid w:val="00FE00ED"/>
    <w:rsid w:val="00FE5937"/>
    <w:rsid w:val="00FE74F1"/>
    <w:rsid w:val="00FF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08A9"/>
  <w15:chartTrackingRefBased/>
  <w15:docId w15:val="{4312DFF1-56B4-FD46-BF9B-6609E40FA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21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81C86"/>
    <w:pPr>
      <w:spacing w:before="100" w:beforeAutospacing="1" w:after="100" w:afterAutospacing="1"/>
    </w:pPr>
  </w:style>
  <w:style w:type="character" w:styleId="Strong">
    <w:name w:val="Strong"/>
    <w:basedOn w:val="DefaultParagraphFont"/>
    <w:uiPriority w:val="22"/>
    <w:qFormat/>
    <w:rsid w:val="00E81C86"/>
    <w:rPr>
      <w:b/>
      <w:bCs/>
    </w:rPr>
  </w:style>
  <w:style w:type="character" w:customStyle="1" w:styleId="apple-converted-space">
    <w:name w:val="apple-converted-space"/>
    <w:basedOn w:val="DefaultParagraphFont"/>
    <w:rsid w:val="00E81C86"/>
  </w:style>
  <w:style w:type="character" w:styleId="Hyperlink">
    <w:name w:val="Hyperlink"/>
    <w:basedOn w:val="DefaultParagraphFont"/>
    <w:uiPriority w:val="99"/>
    <w:unhideWhenUsed/>
    <w:rsid w:val="00E81C86"/>
    <w:rPr>
      <w:color w:val="0000FF"/>
      <w:u w:val="single"/>
    </w:rPr>
  </w:style>
  <w:style w:type="paragraph" w:styleId="BodyText">
    <w:name w:val="Body Text"/>
    <w:basedOn w:val="Normal"/>
    <w:link w:val="BodyTextChar"/>
    <w:rsid w:val="0009708B"/>
    <w:rPr>
      <w:szCs w:val="20"/>
    </w:rPr>
  </w:style>
  <w:style w:type="character" w:customStyle="1" w:styleId="BodyTextChar">
    <w:name w:val="Body Text Char"/>
    <w:basedOn w:val="DefaultParagraphFont"/>
    <w:link w:val="BodyText"/>
    <w:rsid w:val="0009708B"/>
    <w:rPr>
      <w:rFonts w:ascii="Times New Roman" w:eastAsia="Times New Roman" w:hAnsi="Times New Roman" w:cs="Times New Roman"/>
      <w:szCs w:val="20"/>
    </w:rPr>
  </w:style>
  <w:style w:type="character" w:customStyle="1" w:styleId="UnresolvedMention1">
    <w:name w:val="Unresolved Mention1"/>
    <w:basedOn w:val="DefaultParagraphFont"/>
    <w:uiPriority w:val="99"/>
    <w:semiHidden/>
    <w:unhideWhenUsed/>
    <w:rsid w:val="0009708B"/>
    <w:rPr>
      <w:color w:val="605E5C"/>
      <w:shd w:val="clear" w:color="auto" w:fill="E1DFDD"/>
    </w:rPr>
  </w:style>
  <w:style w:type="paragraph" w:customStyle="1" w:styleId="SubTitleBL">
    <w:name w:val="SubTitle BL"/>
    <w:basedOn w:val="Normal"/>
    <w:next w:val="Normal"/>
    <w:rsid w:val="00C52A19"/>
    <w:pPr>
      <w:keepNext/>
      <w:keepLines/>
      <w:spacing w:after="240"/>
    </w:pPr>
    <w:rPr>
      <w:b/>
      <w:sz w:val="20"/>
    </w:rPr>
  </w:style>
  <w:style w:type="paragraph" w:styleId="ListParagraph">
    <w:name w:val="List Paragraph"/>
    <w:basedOn w:val="Normal"/>
    <w:uiPriority w:val="34"/>
    <w:qFormat/>
    <w:rsid w:val="00B70AE2"/>
    <w:pPr>
      <w:ind w:left="720"/>
      <w:contextualSpacing/>
    </w:pPr>
    <w:rPr>
      <w:rFonts w:asciiTheme="minorHAnsi" w:eastAsiaTheme="minorHAnsi" w:hAnsiTheme="minorHAnsi" w:cstheme="minorBidi"/>
    </w:rPr>
  </w:style>
  <w:style w:type="paragraph" w:customStyle="1" w:styleId="DocID">
    <w:name w:val="DocID"/>
    <w:basedOn w:val="Footer"/>
    <w:next w:val="Footer"/>
    <w:link w:val="DocIDChar"/>
    <w:rsid w:val="005454DE"/>
    <w:pPr>
      <w:tabs>
        <w:tab w:val="clear" w:pos="4680"/>
        <w:tab w:val="clear" w:pos="9360"/>
      </w:tabs>
      <w:jc w:val="right"/>
    </w:pPr>
    <w:rPr>
      <w:rFonts w:ascii="Times New Roman" w:eastAsia="Times New Roman" w:hAnsi="Times New Roman" w:cs="Times New Roman"/>
      <w:sz w:val="18"/>
      <w:szCs w:val="20"/>
    </w:rPr>
  </w:style>
  <w:style w:type="character" w:customStyle="1" w:styleId="DocIDChar">
    <w:name w:val="DocID Char"/>
    <w:basedOn w:val="DefaultParagraphFont"/>
    <w:link w:val="DocID"/>
    <w:rsid w:val="005454DE"/>
    <w:rPr>
      <w:rFonts w:ascii="Times New Roman" w:eastAsia="Times New Roman" w:hAnsi="Times New Roman" w:cs="Times New Roman"/>
      <w:sz w:val="18"/>
      <w:szCs w:val="20"/>
      <w:lang w:val="en-US" w:eastAsia="en-US"/>
    </w:rPr>
  </w:style>
  <w:style w:type="paragraph" w:styleId="Footer">
    <w:name w:val="footer"/>
    <w:basedOn w:val="Normal"/>
    <w:link w:val="FooterChar"/>
    <w:uiPriority w:val="99"/>
    <w:unhideWhenUsed/>
    <w:rsid w:val="005454DE"/>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5454DE"/>
  </w:style>
  <w:style w:type="paragraph" w:styleId="Header">
    <w:name w:val="header"/>
    <w:basedOn w:val="Normal"/>
    <w:link w:val="HeaderChar"/>
    <w:uiPriority w:val="99"/>
    <w:unhideWhenUsed/>
    <w:rsid w:val="005454DE"/>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5454DE"/>
  </w:style>
  <w:style w:type="character" w:styleId="CommentReference">
    <w:name w:val="annotation reference"/>
    <w:basedOn w:val="DefaultParagraphFont"/>
    <w:uiPriority w:val="99"/>
    <w:semiHidden/>
    <w:unhideWhenUsed/>
    <w:rsid w:val="001E43C4"/>
    <w:rPr>
      <w:sz w:val="16"/>
      <w:szCs w:val="16"/>
    </w:rPr>
  </w:style>
  <w:style w:type="paragraph" w:styleId="CommentText">
    <w:name w:val="annotation text"/>
    <w:basedOn w:val="Normal"/>
    <w:link w:val="CommentTextChar"/>
    <w:uiPriority w:val="99"/>
    <w:unhideWhenUsed/>
    <w:rsid w:val="001E43C4"/>
    <w:rPr>
      <w:sz w:val="20"/>
      <w:szCs w:val="20"/>
    </w:rPr>
  </w:style>
  <w:style w:type="character" w:customStyle="1" w:styleId="CommentTextChar">
    <w:name w:val="Comment Text Char"/>
    <w:basedOn w:val="DefaultParagraphFont"/>
    <w:link w:val="CommentText"/>
    <w:uiPriority w:val="99"/>
    <w:rsid w:val="001E43C4"/>
    <w:rPr>
      <w:sz w:val="20"/>
      <w:szCs w:val="20"/>
    </w:rPr>
  </w:style>
  <w:style w:type="paragraph" w:styleId="CommentSubject">
    <w:name w:val="annotation subject"/>
    <w:basedOn w:val="CommentText"/>
    <w:next w:val="CommentText"/>
    <w:link w:val="CommentSubjectChar"/>
    <w:uiPriority w:val="99"/>
    <w:semiHidden/>
    <w:unhideWhenUsed/>
    <w:rsid w:val="001E43C4"/>
    <w:rPr>
      <w:b/>
      <w:bCs/>
    </w:rPr>
  </w:style>
  <w:style w:type="character" w:customStyle="1" w:styleId="CommentSubjectChar">
    <w:name w:val="Comment Subject Char"/>
    <w:basedOn w:val="CommentTextChar"/>
    <w:link w:val="CommentSubject"/>
    <w:uiPriority w:val="99"/>
    <w:semiHidden/>
    <w:rsid w:val="001E43C4"/>
    <w:rPr>
      <w:b/>
      <w:bCs/>
      <w:sz w:val="20"/>
      <w:szCs w:val="20"/>
    </w:rPr>
  </w:style>
  <w:style w:type="paragraph" w:customStyle="1" w:styleId="BodySglSpL5">
    <w:name w:val="Body Sgl Sp L .5"/>
    <w:basedOn w:val="Normal"/>
    <w:rsid w:val="00EA0A83"/>
    <w:pPr>
      <w:spacing w:after="240"/>
      <w:ind w:firstLine="720"/>
    </w:pPr>
    <w:rPr>
      <w:sz w:val="20"/>
    </w:rPr>
  </w:style>
  <w:style w:type="paragraph" w:styleId="Revision">
    <w:name w:val="Revision"/>
    <w:hidden/>
    <w:uiPriority w:val="99"/>
    <w:semiHidden/>
    <w:rsid w:val="00F602EC"/>
  </w:style>
  <w:style w:type="character" w:customStyle="1" w:styleId="UnresolvedMention2">
    <w:name w:val="Unresolved Mention2"/>
    <w:basedOn w:val="DefaultParagraphFont"/>
    <w:uiPriority w:val="99"/>
    <w:semiHidden/>
    <w:unhideWhenUsed/>
    <w:rsid w:val="00295D8B"/>
    <w:rPr>
      <w:color w:val="605E5C"/>
      <w:shd w:val="clear" w:color="auto" w:fill="E1DFDD"/>
    </w:rPr>
  </w:style>
  <w:style w:type="character" w:customStyle="1" w:styleId="UnresolvedMention3">
    <w:name w:val="Unresolved Mention3"/>
    <w:basedOn w:val="DefaultParagraphFont"/>
    <w:uiPriority w:val="99"/>
    <w:rsid w:val="00B76810"/>
    <w:rPr>
      <w:color w:val="605E5C"/>
      <w:shd w:val="clear" w:color="auto" w:fill="E1DFDD"/>
    </w:rPr>
  </w:style>
  <w:style w:type="character" w:styleId="FollowedHyperlink">
    <w:name w:val="FollowedHyperlink"/>
    <w:basedOn w:val="DefaultParagraphFont"/>
    <w:uiPriority w:val="99"/>
    <w:semiHidden/>
    <w:unhideWhenUsed/>
    <w:rsid w:val="0093250C"/>
    <w:rPr>
      <w:color w:val="954F72" w:themeColor="followedHyperlink"/>
      <w:u w:val="single"/>
    </w:rPr>
  </w:style>
  <w:style w:type="paragraph" w:styleId="FootnoteText">
    <w:name w:val="footnote text"/>
    <w:basedOn w:val="Normal"/>
    <w:link w:val="FootnoteTextChar"/>
    <w:uiPriority w:val="99"/>
    <w:semiHidden/>
    <w:unhideWhenUsed/>
    <w:rsid w:val="00EA694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A694F"/>
    <w:rPr>
      <w:sz w:val="20"/>
      <w:szCs w:val="20"/>
    </w:rPr>
  </w:style>
  <w:style w:type="character" w:styleId="FootnoteReference">
    <w:name w:val="footnote reference"/>
    <w:basedOn w:val="DefaultParagraphFont"/>
    <w:uiPriority w:val="99"/>
    <w:semiHidden/>
    <w:unhideWhenUsed/>
    <w:rsid w:val="00EA694F"/>
    <w:rPr>
      <w:vertAlign w:val="superscript"/>
    </w:rPr>
  </w:style>
  <w:style w:type="character" w:customStyle="1" w:styleId="xn-money">
    <w:name w:val="xn-money"/>
    <w:basedOn w:val="DefaultParagraphFont"/>
    <w:rsid w:val="00AE7E1C"/>
  </w:style>
  <w:style w:type="character" w:customStyle="1" w:styleId="UnresolvedMention4">
    <w:name w:val="Unresolved Mention4"/>
    <w:basedOn w:val="DefaultParagraphFont"/>
    <w:uiPriority w:val="99"/>
    <w:rsid w:val="007D0020"/>
    <w:rPr>
      <w:color w:val="605E5C"/>
      <w:shd w:val="clear" w:color="auto" w:fill="E1DFDD"/>
    </w:rPr>
  </w:style>
  <w:style w:type="character" w:customStyle="1" w:styleId="UnresolvedMention5">
    <w:name w:val="Unresolved Mention5"/>
    <w:basedOn w:val="DefaultParagraphFont"/>
    <w:uiPriority w:val="99"/>
    <w:rsid w:val="005C7ABF"/>
    <w:rPr>
      <w:color w:val="605E5C"/>
      <w:shd w:val="clear" w:color="auto" w:fill="E1DFDD"/>
    </w:rPr>
  </w:style>
  <w:style w:type="character" w:customStyle="1" w:styleId="UnresolvedMention6">
    <w:name w:val="Unresolved Mention6"/>
    <w:basedOn w:val="DefaultParagraphFont"/>
    <w:uiPriority w:val="99"/>
    <w:rsid w:val="00267624"/>
    <w:rPr>
      <w:color w:val="605E5C"/>
      <w:shd w:val="clear" w:color="auto" w:fill="E1DFDD"/>
    </w:rPr>
  </w:style>
  <w:style w:type="character" w:styleId="UnresolvedMention">
    <w:name w:val="Unresolved Mention"/>
    <w:basedOn w:val="DefaultParagraphFont"/>
    <w:uiPriority w:val="99"/>
    <w:rsid w:val="00F618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15857">
      <w:bodyDiv w:val="1"/>
      <w:marLeft w:val="0"/>
      <w:marRight w:val="0"/>
      <w:marTop w:val="0"/>
      <w:marBottom w:val="0"/>
      <w:divBdr>
        <w:top w:val="none" w:sz="0" w:space="0" w:color="auto"/>
        <w:left w:val="none" w:sz="0" w:space="0" w:color="auto"/>
        <w:bottom w:val="none" w:sz="0" w:space="0" w:color="auto"/>
        <w:right w:val="none" w:sz="0" w:space="0" w:color="auto"/>
      </w:divBdr>
    </w:div>
    <w:div w:id="63571981">
      <w:bodyDiv w:val="1"/>
      <w:marLeft w:val="0"/>
      <w:marRight w:val="0"/>
      <w:marTop w:val="0"/>
      <w:marBottom w:val="0"/>
      <w:divBdr>
        <w:top w:val="none" w:sz="0" w:space="0" w:color="auto"/>
        <w:left w:val="none" w:sz="0" w:space="0" w:color="auto"/>
        <w:bottom w:val="none" w:sz="0" w:space="0" w:color="auto"/>
        <w:right w:val="none" w:sz="0" w:space="0" w:color="auto"/>
      </w:divBdr>
    </w:div>
    <w:div w:id="176046613">
      <w:bodyDiv w:val="1"/>
      <w:marLeft w:val="0"/>
      <w:marRight w:val="0"/>
      <w:marTop w:val="0"/>
      <w:marBottom w:val="0"/>
      <w:divBdr>
        <w:top w:val="none" w:sz="0" w:space="0" w:color="auto"/>
        <w:left w:val="none" w:sz="0" w:space="0" w:color="auto"/>
        <w:bottom w:val="none" w:sz="0" w:space="0" w:color="auto"/>
        <w:right w:val="none" w:sz="0" w:space="0" w:color="auto"/>
      </w:divBdr>
    </w:div>
    <w:div w:id="216598444">
      <w:bodyDiv w:val="1"/>
      <w:marLeft w:val="0"/>
      <w:marRight w:val="0"/>
      <w:marTop w:val="0"/>
      <w:marBottom w:val="0"/>
      <w:divBdr>
        <w:top w:val="none" w:sz="0" w:space="0" w:color="auto"/>
        <w:left w:val="none" w:sz="0" w:space="0" w:color="auto"/>
        <w:bottom w:val="none" w:sz="0" w:space="0" w:color="auto"/>
        <w:right w:val="none" w:sz="0" w:space="0" w:color="auto"/>
      </w:divBdr>
    </w:div>
    <w:div w:id="223957220">
      <w:bodyDiv w:val="1"/>
      <w:marLeft w:val="0"/>
      <w:marRight w:val="0"/>
      <w:marTop w:val="0"/>
      <w:marBottom w:val="0"/>
      <w:divBdr>
        <w:top w:val="none" w:sz="0" w:space="0" w:color="auto"/>
        <w:left w:val="none" w:sz="0" w:space="0" w:color="auto"/>
        <w:bottom w:val="none" w:sz="0" w:space="0" w:color="auto"/>
        <w:right w:val="none" w:sz="0" w:space="0" w:color="auto"/>
      </w:divBdr>
    </w:div>
    <w:div w:id="283659439">
      <w:bodyDiv w:val="1"/>
      <w:marLeft w:val="0"/>
      <w:marRight w:val="0"/>
      <w:marTop w:val="0"/>
      <w:marBottom w:val="0"/>
      <w:divBdr>
        <w:top w:val="none" w:sz="0" w:space="0" w:color="auto"/>
        <w:left w:val="none" w:sz="0" w:space="0" w:color="auto"/>
        <w:bottom w:val="none" w:sz="0" w:space="0" w:color="auto"/>
        <w:right w:val="none" w:sz="0" w:space="0" w:color="auto"/>
      </w:divBdr>
    </w:div>
    <w:div w:id="293683722">
      <w:bodyDiv w:val="1"/>
      <w:marLeft w:val="0"/>
      <w:marRight w:val="0"/>
      <w:marTop w:val="0"/>
      <w:marBottom w:val="0"/>
      <w:divBdr>
        <w:top w:val="none" w:sz="0" w:space="0" w:color="auto"/>
        <w:left w:val="none" w:sz="0" w:space="0" w:color="auto"/>
        <w:bottom w:val="none" w:sz="0" w:space="0" w:color="auto"/>
        <w:right w:val="none" w:sz="0" w:space="0" w:color="auto"/>
      </w:divBdr>
      <w:divsChild>
        <w:div w:id="1061564649">
          <w:marLeft w:val="475"/>
          <w:marRight w:val="0"/>
          <w:marTop w:val="19"/>
          <w:marBottom w:val="0"/>
          <w:divBdr>
            <w:top w:val="none" w:sz="0" w:space="0" w:color="auto"/>
            <w:left w:val="none" w:sz="0" w:space="0" w:color="auto"/>
            <w:bottom w:val="none" w:sz="0" w:space="0" w:color="auto"/>
            <w:right w:val="none" w:sz="0" w:space="0" w:color="auto"/>
          </w:divBdr>
        </w:div>
        <w:div w:id="2060979049">
          <w:marLeft w:val="475"/>
          <w:marRight w:val="0"/>
          <w:marTop w:val="19"/>
          <w:marBottom w:val="0"/>
          <w:divBdr>
            <w:top w:val="none" w:sz="0" w:space="0" w:color="auto"/>
            <w:left w:val="none" w:sz="0" w:space="0" w:color="auto"/>
            <w:bottom w:val="none" w:sz="0" w:space="0" w:color="auto"/>
            <w:right w:val="none" w:sz="0" w:space="0" w:color="auto"/>
          </w:divBdr>
        </w:div>
        <w:div w:id="1238586841">
          <w:marLeft w:val="475"/>
          <w:marRight w:val="0"/>
          <w:marTop w:val="19"/>
          <w:marBottom w:val="0"/>
          <w:divBdr>
            <w:top w:val="none" w:sz="0" w:space="0" w:color="auto"/>
            <w:left w:val="none" w:sz="0" w:space="0" w:color="auto"/>
            <w:bottom w:val="none" w:sz="0" w:space="0" w:color="auto"/>
            <w:right w:val="none" w:sz="0" w:space="0" w:color="auto"/>
          </w:divBdr>
        </w:div>
      </w:divsChild>
    </w:div>
    <w:div w:id="315036455">
      <w:bodyDiv w:val="1"/>
      <w:marLeft w:val="0"/>
      <w:marRight w:val="0"/>
      <w:marTop w:val="0"/>
      <w:marBottom w:val="0"/>
      <w:divBdr>
        <w:top w:val="none" w:sz="0" w:space="0" w:color="auto"/>
        <w:left w:val="none" w:sz="0" w:space="0" w:color="auto"/>
        <w:bottom w:val="none" w:sz="0" w:space="0" w:color="auto"/>
        <w:right w:val="none" w:sz="0" w:space="0" w:color="auto"/>
      </w:divBdr>
    </w:div>
    <w:div w:id="317805855">
      <w:bodyDiv w:val="1"/>
      <w:marLeft w:val="0"/>
      <w:marRight w:val="0"/>
      <w:marTop w:val="0"/>
      <w:marBottom w:val="0"/>
      <w:divBdr>
        <w:top w:val="none" w:sz="0" w:space="0" w:color="auto"/>
        <w:left w:val="none" w:sz="0" w:space="0" w:color="auto"/>
        <w:bottom w:val="none" w:sz="0" w:space="0" w:color="auto"/>
        <w:right w:val="none" w:sz="0" w:space="0" w:color="auto"/>
      </w:divBdr>
    </w:div>
    <w:div w:id="393545376">
      <w:bodyDiv w:val="1"/>
      <w:marLeft w:val="0"/>
      <w:marRight w:val="0"/>
      <w:marTop w:val="0"/>
      <w:marBottom w:val="0"/>
      <w:divBdr>
        <w:top w:val="none" w:sz="0" w:space="0" w:color="auto"/>
        <w:left w:val="none" w:sz="0" w:space="0" w:color="auto"/>
        <w:bottom w:val="none" w:sz="0" w:space="0" w:color="auto"/>
        <w:right w:val="none" w:sz="0" w:space="0" w:color="auto"/>
      </w:divBdr>
    </w:div>
    <w:div w:id="410199652">
      <w:bodyDiv w:val="1"/>
      <w:marLeft w:val="0"/>
      <w:marRight w:val="0"/>
      <w:marTop w:val="0"/>
      <w:marBottom w:val="0"/>
      <w:divBdr>
        <w:top w:val="none" w:sz="0" w:space="0" w:color="auto"/>
        <w:left w:val="none" w:sz="0" w:space="0" w:color="auto"/>
        <w:bottom w:val="none" w:sz="0" w:space="0" w:color="auto"/>
        <w:right w:val="none" w:sz="0" w:space="0" w:color="auto"/>
      </w:divBdr>
    </w:div>
    <w:div w:id="459693112">
      <w:bodyDiv w:val="1"/>
      <w:marLeft w:val="0"/>
      <w:marRight w:val="0"/>
      <w:marTop w:val="0"/>
      <w:marBottom w:val="0"/>
      <w:divBdr>
        <w:top w:val="none" w:sz="0" w:space="0" w:color="auto"/>
        <w:left w:val="none" w:sz="0" w:space="0" w:color="auto"/>
        <w:bottom w:val="none" w:sz="0" w:space="0" w:color="auto"/>
        <w:right w:val="none" w:sz="0" w:space="0" w:color="auto"/>
      </w:divBdr>
    </w:div>
    <w:div w:id="530731757">
      <w:bodyDiv w:val="1"/>
      <w:marLeft w:val="0"/>
      <w:marRight w:val="0"/>
      <w:marTop w:val="0"/>
      <w:marBottom w:val="0"/>
      <w:divBdr>
        <w:top w:val="none" w:sz="0" w:space="0" w:color="auto"/>
        <w:left w:val="none" w:sz="0" w:space="0" w:color="auto"/>
        <w:bottom w:val="none" w:sz="0" w:space="0" w:color="auto"/>
        <w:right w:val="none" w:sz="0" w:space="0" w:color="auto"/>
      </w:divBdr>
    </w:div>
    <w:div w:id="536283099">
      <w:bodyDiv w:val="1"/>
      <w:marLeft w:val="0"/>
      <w:marRight w:val="0"/>
      <w:marTop w:val="0"/>
      <w:marBottom w:val="0"/>
      <w:divBdr>
        <w:top w:val="none" w:sz="0" w:space="0" w:color="auto"/>
        <w:left w:val="none" w:sz="0" w:space="0" w:color="auto"/>
        <w:bottom w:val="none" w:sz="0" w:space="0" w:color="auto"/>
        <w:right w:val="none" w:sz="0" w:space="0" w:color="auto"/>
      </w:divBdr>
    </w:div>
    <w:div w:id="540091200">
      <w:bodyDiv w:val="1"/>
      <w:marLeft w:val="0"/>
      <w:marRight w:val="0"/>
      <w:marTop w:val="0"/>
      <w:marBottom w:val="0"/>
      <w:divBdr>
        <w:top w:val="none" w:sz="0" w:space="0" w:color="auto"/>
        <w:left w:val="none" w:sz="0" w:space="0" w:color="auto"/>
        <w:bottom w:val="none" w:sz="0" w:space="0" w:color="auto"/>
        <w:right w:val="none" w:sz="0" w:space="0" w:color="auto"/>
      </w:divBdr>
      <w:divsChild>
        <w:div w:id="1538735719">
          <w:marLeft w:val="475"/>
          <w:marRight w:val="0"/>
          <w:marTop w:val="19"/>
          <w:marBottom w:val="0"/>
          <w:divBdr>
            <w:top w:val="none" w:sz="0" w:space="0" w:color="auto"/>
            <w:left w:val="none" w:sz="0" w:space="0" w:color="auto"/>
            <w:bottom w:val="none" w:sz="0" w:space="0" w:color="auto"/>
            <w:right w:val="none" w:sz="0" w:space="0" w:color="auto"/>
          </w:divBdr>
        </w:div>
        <w:div w:id="59376221">
          <w:marLeft w:val="475"/>
          <w:marRight w:val="0"/>
          <w:marTop w:val="19"/>
          <w:marBottom w:val="0"/>
          <w:divBdr>
            <w:top w:val="none" w:sz="0" w:space="0" w:color="auto"/>
            <w:left w:val="none" w:sz="0" w:space="0" w:color="auto"/>
            <w:bottom w:val="none" w:sz="0" w:space="0" w:color="auto"/>
            <w:right w:val="none" w:sz="0" w:space="0" w:color="auto"/>
          </w:divBdr>
        </w:div>
      </w:divsChild>
    </w:div>
    <w:div w:id="637297993">
      <w:bodyDiv w:val="1"/>
      <w:marLeft w:val="0"/>
      <w:marRight w:val="0"/>
      <w:marTop w:val="0"/>
      <w:marBottom w:val="0"/>
      <w:divBdr>
        <w:top w:val="none" w:sz="0" w:space="0" w:color="auto"/>
        <w:left w:val="none" w:sz="0" w:space="0" w:color="auto"/>
        <w:bottom w:val="none" w:sz="0" w:space="0" w:color="auto"/>
        <w:right w:val="none" w:sz="0" w:space="0" w:color="auto"/>
      </w:divBdr>
    </w:div>
    <w:div w:id="671954766">
      <w:bodyDiv w:val="1"/>
      <w:marLeft w:val="0"/>
      <w:marRight w:val="0"/>
      <w:marTop w:val="0"/>
      <w:marBottom w:val="0"/>
      <w:divBdr>
        <w:top w:val="none" w:sz="0" w:space="0" w:color="auto"/>
        <w:left w:val="none" w:sz="0" w:space="0" w:color="auto"/>
        <w:bottom w:val="none" w:sz="0" w:space="0" w:color="auto"/>
        <w:right w:val="none" w:sz="0" w:space="0" w:color="auto"/>
      </w:divBdr>
    </w:div>
    <w:div w:id="775291982">
      <w:bodyDiv w:val="1"/>
      <w:marLeft w:val="0"/>
      <w:marRight w:val="0"/>
      <w:marTop w:val="0"/>
      <w:marBottom w:val="0"/>
      <w:divBdr>
        <w:top w:val="none" w:sz="0" w:space="0" w:color="auto"/>
        <w:left w:val="none" w:sz="0" w:space="0" w:color="auto"/>
        <w:bottom w:val="none" w:sz="0" w:space="0" w:color="auto"/>
        <w:right w:val="none" w:sz="0" w:space="0" w:color="auto"/>
      </w:divBdr>
    </w:div>
    <w:div w:id="859733362">
      <w:bodyDiv w:val="1"/>
      <w:marLeft w:val="0"/>
      <w:marRight w:val="0"/>
      <w:marTop w:val="0"/>
      <w:marBottom w:val="0"/>
      <w:divBdr>
        <w:top w:val="none" w:sz="0" w:space="0" w:color="auto"/>
        <w:left w:val="none" w:sz="0" w:space="0" w:color="auto"/>
        <w:bottom w:val="none" w:sz="0" w:space="0" w:color="auto"/>
        <w:right w:val="none" w:sz="0" w:space="0" w:color="auto"/>
      </w:divBdr>
    </w:div>
    <w:div w:id="992028379">
      <w:bodyDiv w:val="1"/>
      <w:marLeft w:val="0"/>
      <w:marRight w:val="0"/>
      <w:marTop w:val="0"/>
      <w:marBottom w:val="0"/>
      <w:divBdr>
        <w:top w:val="none" w:sz="0" w:space="0" w:color="auto"/>
        <w:left w:val="none" w:sz="0" w:space="0" w:color="auto"/>
        <w:bottom w:val="none" w:sz="0" w:space="0" w:color="auto"/>
        <w:right w:val="none" w:sz="0" w:space="0" w:color="auto"/>
      </w:divBdr>
    </w:div>
    <w:div w:id="1026367773">
      <w:bodyDiv w:val="1"/>
      <w:marLeft w:val="0"/>
      <w:marRight w:val="0"/>
      <w:marTop w:val="0"/>
      <w:marBottom w:val="0"/>
      <w:divBdr>
        <w:top w:val="none" w:sz="0" w:space="0" w:color="auto"/>
        <w:left w:val="none" w:sz="0" w:space="0" w:color="auto"/>
        <w:bottom w:val="none" w:sz="0" w:space="0" w:color="auto"/>
        <w:right w:val="none" w:sz="0" w:space="0" w:color="auto"/>
      </w:divBdr>
    </w:div>
    <w:div w:id="1091509053">
      <w:bodyDiv w:val="1"/>
      <w:marLeft w:val="0"/>
      <w:marRight w:val="0"/>
      <w:marTop w:val="0"/>
      <w:marBottom w:val="0"/>
      <w:divBdr>
        <w:top w:val="none" w:sz="0" w:space="0" w:color="auto"/>
        <w:left w:val="none" w:sz="0" w:space="0" w:color="auto"/>
        <w:bottom w:val="none" w:sz="0" w:space="0" w:color="auto"/>
        <w:right w:val="none" w:sz="0" w:space="0" w:color="auto"/>
      </w:divBdr>
      <w:divsChild>
        <w:div w:id="1364818835">
          <w:marLeft w:val="360"/>
          <w:marRight w:val="0"/>
          <w:marTop w:val="200"/>
          <w:marBottom w:val="0"/>
          <w:divBdr>
            <w:top w:val="none" w:sz="0" w:space="0" w:color="auto"/>
            <w:left w:val="none" w:sz="0" w:space="0" w:color="auto"/>
            <w:bottom w:val="none" w:sz="0" w:space="0" w:color="auto"/>
            <w:right w:val="none" w:sz="0" w:space="0" w:color="auto"/>
          </w:divBdr>
        </w:div>
        <w:div w:id="518935464">
          <w:marLeft w:val="360"/>
          <w:marRight w:val="0"/>
          <w:marTop w:val="200"/>
          <w:marBottom w:val="0"/>
          <w:divBdr>
            <w:top w:val="none" w:sz="0" w:space="0" w:color="auto"/>
            <w:left w:val="none" w:sz="0" w:space="0" w:color="auto"/>
            <w:bottom w:val="none" w:sz="0" w:space="0" w:color="auto"/>
            <w:right w:val="none" w:sz="0" w:space="0" w:color="auto"/>
          </w:divBdr>
        </w:div>
        <w:div w:id="1550650181">
          <w:marLeft w:val="360"/>
          <w:marRight w:val="0"/>
          <w:marTop w:val="200"/>
          <w:marBottom w:val="0"/>
          <w:divBdr>
            <w:top w:val="none" w:sz="0" w:space="0" w:color="auto"/>
            <w:left w:val="none" w:sz="0" w:space="0" w:color="auto"/>
            <w:bottom w:val="none" w:sz="0" w:space="0" w:color="auto"/>
            <w:right w:val="none" w:sz="0" w:space="0" w:color="auto"/>
          </w:divBdr>
        </w:div>
        <w:div w:id="1951860200">
          <w:marLeft w:val="360"/>
          <w:marRight w:val="0"/>
          <w:marTop w:val="200"/>
          <w:marBottom w:val="0"/>
          <w:divBdr>
            <w:top w:val="none" w:sz="0" w:space="0" w:color="auto"/>
            <w:left w:val="none" w:sz="0" w:space="0" w:color="auto"/>
            <w:bottom w:val="none" w:sz="0" w:space="0" w:color="auto"/>
            <w:right w:val="none" w:sz="0" w:space="0" w:color="auto"/>
          </w:divBdr>
        </w:div>
        <w:div w:id="2058233443">
          <w:marLeft w:val="360"/>
          <w:marRight w:val="0"/>
          <w:marTop w:val="200"/>
          <w:marBottom w:val="0"/>
          <w:divBdr>
            <w:top w:val="none" w:sz="0" w:space="0" w:color="auto"/>
            <w:left w:val="none" w:sz="0" w:space="0" w:color="auto"/>
            <w:bottom w:val="none" w:sz="0" w:space="0" w:color="auto"/>
            <w:right w:val="none" w:sz="0" w:space="0" w:color="auto"/>
          </w:divBdr>
        </w:div>
      </w:divsChild>
    </w:div>
    <w:div w:id="1123035044">
      <w:bodyDiv w:val="1"/>
      <w:marLeft w:val="0"/>
      <w:marRight w:val="0"/>
      <w:marTop w:val="0"/>
      <w:marBottom w:val="0"/>
      <w:divBdr>
        <w:top w:val="none" w:sz="0" w:space="0" w:color="auto"/>
        <w:left w:val="none" w:sz="0" w:space="0" w:color="auto"/>
        <w:bottom w:val="none" w:sz="0" w:space="0" w:color="auto"/>
        <w:right w:val="none" w:sz="0" w:space="0" w:color="auto"/>
      </w:divBdr>
    </w:div>
    <w:div w:id="1161234121">
      <w:bodyDiv w:val="1"/>
      <w:marLeft w:val="0"/>
      <w:marRight w:val="0"/>
      <w:marTop w:val="0"/>
      <w:marBottom w:val="0"/>
      <w:divBdr>
        <w:top w:val="none" w:sz="0" w:space="0" w:color="auto"/>
        <w:left w:val="none" w:sz="0" w:space="0" w:color="auto"/>
        <w:bottom w:val="none" w:sz="0" w:space="0" w:color="auto"/>
        <w:right w:val="none" w:sz="0" w:space="0" w:color="auto"/>
      </w:divBdr>
    </w:div>
    <w:div w:id="1169322317">
      <w:bodyDiv w:val="1"/>
      <w:marLeft w:val="0"/>
      <w:marRight w:val="0"/>
      <w:marTop w:val="0"/>
      <w:marBottom w:val="0"/>
      <w:divBdr>
        <w:top w:val="none" w:sz="0" w:space="0" w:color="auto"/>
        <w:left w:val="none" w:sz="0" w:space="0" w:color="auto"/>
        <w:bottom w:val="none" w:sz="0" w:space="0" w:color="auto"/>
        <w:right w:val="none" w:sz="0" w:space="0" w:color="auto"/>
      </w:divBdr>
    </w:div>
    <w:div w:id="1173454017">
      <w:bodyDiv w:val="1"/>
      <w:marLeft w:val="0"/>
      <w:marRight w:val="0"/>
      <w:marTop w:val="0"/>
      <w:marBottom w:val="0"/>
      <w:divBdr>
        <w:top w:val="none" w:sz="0" w:space="0" w:color="auto"/>
        <w:left w:val="none" w:sz="0" w:space="0" w:color="auto"/>
        <w:bottom w:val="none" w:sz="0" w:space="0" w:color="auto"/>
        <w:right w:val="none" w:sz="0" w:space="0" w:color="auto"/>
      </w:divBdr>
    </w:div>
    <w:div w:id="1227571211">
      <w:bodyDiv w:val="1"/>
      <w:marLeft w:val="0"/>
      <w:marRight w:val="0"/>
      <w:marTop w:val="0"/>
      <w:marBottom w:val="0"/>
      <w:divBdr>
        <w:top w:val="none" w:sz="0" w:space="0" w:color="auto"/>
        <w:left w:val="none" w:sz="0" w:space="0" w:color="auto"/>
        <w:bottom w:val="none" w:sz="0" w:space="0" w:color="auto"/>
        <w:right w:val="none" w:sz="0" w:space="0" w:color="auto"/>
      </w:divBdr>
    </w:div>
    <w:div w:id="1255047156">
      <w:bodyDiv w:val="1"/>
      <w:marLeft w:val="0"/>
      <w:marRight w:val="0"/>
      <w:marTop w:val="0"/>
      <w:marBottom w:val="0"/>
      <w:divBdr>
        <w:top w:val="none" w:sz="0" w:space="0" w:color="auto"/>
        <w:left w:val="none" w:sz="0" w:space="0" w:color="auto"/>
        <w:bottom w:val="none" w:sz="0" w:space="0" w:color="auto"/>
        <w:right w:val="none" w:sz="0" w:space="0" w:color="auto"/>
      </w:divBdr>
    </w:div>
    <w:div w:id="1257135256">
      <w:bodyDiv w:val="1"/>
      <w:marLeft w:val="0"/>
      <w:marRight w:val="0"/>
      <w:marTop w:val="0"/>
      <w:marBottom w:val="0"/>
      <w:divBdr>
        <w:top w:val="none" w:sz="0" w:space="0" w:color="auto"/>
        <w:left w:val="none" w:sz="0" w:space="0" w:color="auto"/>
        <w:bottom w:val="none" w:sz="0" w:space="0" w:color="auto"/>
        <w:right w:val="none" w:sz="0" w:space="0" w:color="auto"/>
      </w:divBdr>
    </w:div>
    <w:div w:id="1312442615">
      <w:bodyDiv w:val="1"/>
      <w:marLeft w:val="0"/>
      <w:marRight w:val="0"/>
      <w:marTop w:val="0"/>
      <w:marBottom w:val="0"/>
      <w:divBdr>
        <w:top w:val="none" w:sz="0" w:space="0" w:color="auto"/>
        <w:left w:val="none" w:sz="0" w:space="0" w:color="auto"/>
        <w:bottom w:val="none" w:sz="0" w:space="0" w:color="auto"/>
        <w:right w:val="none" w:sz="0" w:space="0" w:color="auto"/>
      </w:divBdr>
    </w:div>
    <w:div w:id="1459031867">
      <w:bodyDiv w:val="1"/>
      <w:marLeft w:val="0"/>
      <w:marRight w:val="0"/>
      <w:marTop w:val="0"/>
      <w:marBottom w:val="0"/>
      <w:divBdr>
        <w:top w:val="none" w:sz="0" w:space="0" w:color="auto"/>
        <w:left w:val="none" w:sz="0" w:space="0" w:color="auto"/>
        <w:bottom w:val="none" w:sz="0" w:space="0" w:color="auto"/>
        <w:right w:val="none" w:sz="0" w:space="0" w:color="auto"/>
      </w:divBdr>
    </w:div>
    <w:div w:id="1584946268">
      <w:bodyDiv w:val="1"/>
      <w:marLeft w:val="0"/>
      <w:marRight w:val="0"/>
      <w:marTop w:val="0"/>
      <w:marBottom w:val="0"/>
      <w:divBdr>
        <w:top w:val="none" w:sz="0" w:space="0" w:color="auto"/>
        <w:left w:val="none" w:sz="0" w:space="0" w:color="auto"/>
        <w:bottom w:val="none" w:sz="0" w:space="0" w:color="auto"/>
        <w:right w:val="none" w:sz="0" w:space="0" w:color="auto"/>
      </w:divBdr>
    </w:div>
    <w:div w:id="1652051853">
      <w:bodyDiv w:val="1"/>
      <w:marLeft w:val="0"/>
      <w:marRight w:val="0"/>
      <w:marTop w:val="0"/>
      <w:marBottom w:val="0"/>
      <w:divBdr>
        <w:top w:val="none" w:sz="0" w:space="0" w:color="auto"/>
        <w:left w:val="none" w:sz="0" w:space="0" w:color="auto"/>
        <w:bottom w:val="none" w:sz="0" w:space="0" w:color="auto"/>
        <w:right w:val="none" w:sz="0" w:space="0" w:color="auto"/>
      </w:divBdr>
    </w:div>
    <w:div w:id="1662807592">
      <w:bodyDiv w:val="1"/>
      <w:marLeft w:val="0"/>
      <w:marRight w:val="0"/>
      <w:marTop w:val="0"/>
      <w:marBottom w:val="0"/>
      <w:divBdr>
        <w:top w:val="none" w:sz="0" w:space="0" w:color="auto"/>
        <w:left w:val="none" w:sz="0" w:space="0" w:color="auto"/>
        <w:bottom w:val="none" w:sz="0" w:space="0" w:color="auto"/>
        <w:right w:val="none" w:sz="0" w:space="0" w:color="auto"/>
      </w:divBdr>
    </w:div>
    <w:div w:id="1780637717">
      <w:bodyDiv w:val="1"/>
      <w:marLeft w:val="0"/>
      <w:marRight w:val="0"/>
      <w:marTop w:val="0"/>
      <w:marBottom w:val="0"/>
      <w:divBdr>
        <w:top w:val="none" w:sz="0" w:space="0" w:color="auto"/>
        <w:left w:val="none" w:sz="0" w:space="0" w:color="auto"/>
        <w:bottom w:val="none" w:sz="0" w:space="0" w:color="auto"/>
        <w:right w:val="none" w:sz="0" w:space="0" w:color="auto"/>
      </w:divBdr>
    </w:div>
    <w:div w:id="1794637916">
      <w:bodyDiv w:val="1"/>
      <w:marLeft w:val="0"/>
      <w:marRight w:val="0"/>
      <w:marTop w:val="0"/>
      <w:marBottom w:val="0"/>
      <w:divBdr>
        <w:top w:val="none" w:sz="0" w:space="0" w:color="auto"/>
        <w:left w:val="none" w:sz="0" w:space="0" w:color="auto"/>
        <w:bottom w:val="none" w:sz="0" w:space="0" w:color="auto"/>
        <w:right w:val="none" w:sz="0" w:space="0" w:color="auto"/>
      </w:divBdr>
    </w:div>
    <w:div w:id="1835563602">
      <w:bodyDiv w:val="1"/>
      <w:marLeft w:val="0"/>
      <w:marRight w:val="0"/>
      <w:marTop w:val="0"/>
      <w:marBottom w:val="0"/>
      <w:divBdr>
        <w:top w:val="none" w:sz="0" w:space="0" w:color="auto"/>
        <w:left w:val="none" w:sz="0" w:space="0" w:color="auto"/>
        <w:bottom w:val="none" w:sz="0" w:space="0" w:color="auto"/>
        <w:right w:val="none" w:sz="0" w:space="0" w:color="auto"/>
      </w:divBdr>
    </w:div>
    <w:div w:id="1855074983">
      <w:bodyDiv w:val="1"/>
      <w:marLeft w:val="0"/>
      <w:marRight w:val="0"/>
      <w:marTop w:val="0"/>
      <w:marBottom w:val="0"/>
      <w:divBdr>
        <w:top w:val="none" w:sz="0" w:space="0" w:color="auto"/>
        <w:left w:val="none" w:sz="0" w:space="0" w:color="auto"/>
        <w:bottom w:val="none" w:sz="0" w:space="0" w:color="auto"/>
        <w:right w:val="none" w:sz="0" w:space="0" w:color="auto"/>
      </w:divBdr>
    </w:div>
    <w:div w:id="1888448075">
      <w:bodyDiv w:val="1"/>
      <w:marLeft w:val="0"/>
      <w:marRight w:val="0"/>
      <w:marTop w:val="0"/>
      <w:marBottom w:val="0"/>
      <w:divBdr>
        <w:top w:val="none" w:sz="0" w:space="0" w:color="auto"/>
        <w:left w:val="none" w:sz="0" w:space="0" w:color="auto"/>
        <w:bottom w:val="none" w:sz="0" w:space="0" w:color="auto"/>
        <w:right w:val="none" w:sz="0" w:space="0" w:color="auto"/>
      </w:divBdr>
    </w:div>
    <w:div w:id="1892183050">
      <w:bodyDiv w:val="1"/>
      <w:marLeft w:val="0"/>
      <w:marRight w:val="0"/>
      <w:marTop w:val="0"/>
      <w:marBottom w:val="0"/>
      <w:divBdr>
        <w:top w:val="none" w:sz="0" w:space="0" w:color="auto"/>
        <w:left w:val="none" w:sz="0" w:space="0" w:color="auto"/>
        <w:bottom w:val="none" w:sz="0" w:space="0" w:color="auto"/>
        <w:right w:val="none" w:sz="0" w:space="0" w:color="auto"/>
      </w:divBdr>
    </w:div>
    <w:div w:id="1929533067">
      <w:bodyDiv w:val="1"/>
      <w:marLeft w:val="0"/>
      <w:marRight w:val="0"/>
      <w:marTop w:val="0"/>
      <w:marBottom w:val="0"/>
      <w:divBdr>
        <w:top w:val="none" w:sz="0" w:space="0" w:color="auto"/>
        <w:left w:val="none" w:sz="0" w:space="0" w:color="auto"/>
        <w:bottom w:val="none" w:sz="0" w:space="0" w:color="auto"/>
        <w:right w:val="none" w:sz="0" w:space="0" w:color="auto"/>
      </w:divBdr>
    </w:div>
    <w:div w:id="2025664874">
      <w:bodyDiv w:val="1"/>
      <w:marLeft w:val="0"/>
      <w:marRight w:val="0"/>
      <w:marTop w:val="0"/>
      <w:marBottom w:val="0"/>
      <w:divBdr>
        <w:top w:val="none" w:sz="0" w:space="0" w:color="auto"/>
        <w:left w:val="none" w:sz="0" w:space="0" w:color="auto"/>
        <w:bottom w:val="none" w:sz="0" w:space="0" w:color="auto"/>
        <w:right w:val="none" w:sz="0" w:space="0" w:color="auto"/>
      </w:divBdr>
    </w:div>
    <w:div w:id="210711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report/48l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38685-51BD-4B4D-808B-2ED2FB5B929C}">
  <ds:schemaRefs>
    <ds:schemaRef ds:uri="http://www.imanage.com/work/xmlschema"/>
  </ds:schemaRefs>
</ds:datastoreItem>
</file>

<file path=customXml/itemProps2.xml><?xml version="1.0" encoding="utf-8"?>
<ds:datastoreItem xmlns:ds="http://schemas.openxmlformats.org/officeDocument/2006/customXml" ds:itemID="{B968FF64-DFD6-44F5-BD02-D390F183A40F}">
  <ds:schemaRefs>
    <ds:schemaRef ds:uri="http://www.imanage.com/work/xmlschema"/>
  </ds:schemaRefs>
</ds:datastoreItem>
</file>

<file path=customXml/itemProps3.xml><?xml version="1.0" encoding="utf-8"?>
<ds:datastoreItem xmlns:ds="http://schemas.openxmlformats.org/officeDocument/2006/customXml" ds:itemID="{0AAAE63E-AB61-41D2-9722-E0A28A95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 Malmanger</dc:creator>
  <cp:lastModifiedBy>Jennifer Belodeau</cp:lastModifiedBy>
  <cp:revision>2</cp:revision>
  <cp:lastPrinted>2025-02-21T14:27:00Z</cp:lastPrinted>
  <dcterms:created xsi:type="dcterms:W3CDTF">2025-03-03T19:22:00Z</dcterms:created>
  <dcterms:modified xsi:type="dcterms:W3CDTF">2025-03-03T19:22:00Z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ActiveBits">
    <vt:lpwstr>98304</vt:lpwstr>
  </property>
  <property fmtid="{D5CDD505-2E9C-101B-9397-08002B2CF9AE}" pid="3" name="CUS_DocIDChunk0">
    <vt:lpwstr>31581765_v4</vt:lpwstr>
  </property>
  <property fmtid="{D5CDD505-2E9C-101B-9397-08002B2CF9AE}" pid="4" name="CUS_DocIDLocation">
    <vt:lpwstr>EVERY_PAGE</vt:lpwstr>
  </property>
  <property fmtid="{D5CDD505-2E9C-101B-9397-08002B2CF9AE}" pid="5" name="CUS_DocIDString">
    <vt:lpwstr>31581765_v4</vt:lpwstr>
  </property>
</Properties>
</file>