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3B4EF4" w14:textId="26439568" w:rsidR="00F971E2" w:rsidRDefault="00AE6F17" w:rsidP="00F971E2">
      <w:pPr>
        <w:spacing w:after="0" w:line="240" w:lineRule="auto"/>
        <w:jc w:val="center"/>
        <w:rPr>
          <w:rFonts w:cstheme="minorHAnsi"/>
          <w:b/>
        </w:rPr>
      </w:pPr>
      <w:r>
        <w:rPr>
          <w:rFonts w:cstheme="minorHAnsi"/>
          <w:b/>
        </w:rPr>
        <w:t xml:space="preserve">  </w:t>
      </w:r>
      <w:r w:rsidR="00FF150F">
        <w:rPr>
          <w:rFonts w:cstheme="minorHAnsi"/>
          <w:b/>
          <w:noProof/>
        </w:rPr>
        <w:drawing>
          <wp:inline distT="0" distB="0" distL="0" distR="0" wp14:anchorId="778747E3" wp14:editId="7DDC6234">
            <wp:extent cx="2516429" cy="49322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video game&#10;&#10;Description automatically generated with low confidence"/>
                    <pic:cNvPicPr/>
                  </pic:nvPicPr>
                  <pic:blipFill>
                    <a:blip r:embed="rId9"/>
                    <a:stretch>
                      <a:fillRect/>
                    </a:stretch>
                  </pic:blipFill>
                  <pic:spPr>
                    <a:xfrm>
                      <a:off x="0" y="0"/>
                      <a:ext cx="2556666" cy="501106"/>
                    </a:xfrm>
                    <a:prstGeom prst="rect">
                      <a:avLst/>
                    </a:prstGeom>
                  </pic:spPr>
                </pic:pic>
              </a:graphicData>
            </a:graphic>
          </wp:inline>
        </w:drawing>
      </w:r>
    </w:p>
    <w:p w14:paraId="0BACBB20" w14:textId="77777777" w:rsidR="00F971E2" w:rsidRDefault="00F971E2" w:rsidP="00F971E2">
      <w:pPr>
        <w:spacing w:after="0" w:line="240" w:lineRule="auto"/>
        <w:jc w:val="center"/>
        <w:rPr>
          <w:rFonts w:cstheme="minorHAnsi"/>
          <w:b/>
        </w:rPr>
      </w:pPr>
    </w:p>
    <w:p w14:paraId="4BE0E023" w14:textId="6172CD99" w:rsidR="00CA0F6C" w:rsidRDefault="00182A5C" w:rsidP="009B06A3">
      <w:pPr>
        <w:spacing w:after="0" w:line="240" w:lineRule="auto"/>
        <w:jc w:val="center"/>
        <w:rPr>
          <w:rFonts w:cstheme="minorHAnsi"/>
          <w:b/>
          <w:sz w:val="30"/>
          <w:szCs w:val="30"/>
        </w:rPr>
      </w:pPr>
      <w:r>
        <w:rPr>
          <w:rFonts w:cstheme="minorHAnsi"/>
          <w:b/>
          <w:sz w:val="30"/>
          <w:szCs w:val="30"/>
        </w:rPr>
        <w:t xml:space="preserve">Safe Pro </w:t>
      </w:r>
      <w:r w:rsidR="00DD0CA5">
        <w:rPr>
          <w:rFonts w:cstheme="minorHAnsi"/>
          <w:b/>
          <w:sz w:val="30"/>
          <w:szCs w:val="30"/>
        </w:rPr>
        <w:t xml:space="preserve">Ballistic Protection Unit </w:t>
      </w:r>
      <w:r w:rsidR="00AE6F17">
        <w:rPr>
          <w:rFonts w:cstheme="minorHAnsi"/>
          <w:b/>
          <w:sz w:val="30"/>
          <w:szCs w:val="30"/>
        </w:rPr>
        <w:t xml:space="preserve">Continues to Ramp-Up </w:t>
      </w:r>
      <w:r w:rsidR="00EF1186">
        <w:rPr>
          <w:rFonts w:cstheme="minorHAnsi"/>
          <w:b/>
          <w:sz w:val="30"/>
          <w:szCs w:val="30"/>
        </w:rPr>
        <w:t xml:space="preserve">Sales and </w:t>
      </w:r>
      <w:r w:rsidR="00AE6F17">
        <w:rPr>
          <w:rFonts w:cstheme="minorHAnsi"/>
          <w:b/>
          <w:sz w:val="30"/>
          <w:szCs w:val="30"/>
        </w:rPr>
        <w:t xml:space="preserve">Production </w:t>
      </w:r>
      <w:r w:rsidR="00EF1186">
        <w:rPr>
          <w:rFonts w:cstheme="minorHAnsi"/>
          <w:b/>
          <w:sz w:val="30"/>
          <w:szCs w:val="30"/>
        </w:rPr>
        <w:t>with</w:t>
      </w:r>
      <w:r w:rsidR="00AE6F17">
        <w:rPr>
          <w:rFonts w:cstheme="minorHAnsi"/>
          <w:b/>
          <w:sz w:val="30"/>
          <w:szCs w:val="30"/>
        </w:rPr>
        <w:t xml:space="preserve"> </w:t>
      </w:r>
      <w:r w:rsidR="00F054E0">
        <w:rPr>
          <w:rFonts w:cstheme="minorHAnsi"/>
          <w:b/>
          <w:sz w:val="30"/>
          <w:szCs w:val="30"/>
        </w:rPr>
        <w:t>Deliver</w:t>
      </w:r>
      <w:r w:rsidR="00EF1186">
        <w:rPr>
          <w:rFonts w:cstheme="minorHAnsi"/>
          <w:b/>
          <w:sz w:val="30"/>
          <w:szCs w:val="30"/>
        </w:rPr>
        <w:t>ies of</w:t>
      </w:r>
      <w:r w:rsidR="00F054E0">
        <w:rPr>
          <w:rFonts w:cstheme="minorHAnsi"/>
          <w:b/>
          <w:sz w:val="30"/>
          <w:szCs w:val="30"/>
        </w:rPr>
        <w:t xml:space="preserve"> </w:t>
      </w:r>
      <w:r w:rsidR="00E0440B">
        <w:rPr>
          <w:rFonts w:cstheme="minorHAnsi"/>
          <w:b/>
          <w:sz w:val="30"/>
          <w:szCs w:val="30"/>
        </w:rPr>
        <w:t xml:space="preserve">Concealable Body Armor </w:t>
      </w:r>
      <w:r w:rsidR="00DD0CA5">
        <w:rPr>
          <w:rFonts w:cstheme="minorHAnsi"/>
          <w:b/>
          <w:sz w:val="30"/>
          <w:szCs w:val="30"/>
        </w:rPr>
        <w:t xml:space="preserve">to </w:t>
      </w:r>
      <w:r w:rsidR="005C7B65">
        <w:rPr>
          <w:rFonts w:cstheme="minorHAnsi"/>
          <w:b/>
          <w:sz w:val="30"/>
          <w:szCs w:val="30"/>
        </w:rPr>
        <w:t>National Se</w:t>
      </w:r>
      <w:r w:rsidR="00DD0CA5">
        <w:rPr>
          <w:rFonts w:cstheme="minorHAnsi"/>
          <w:b/>
          <w:sz w:val="30"/>
          <w:szCs w:val="30"/>
        </w:rPr>
        <w:t>curity Products Distributor</w:t>
      </w:r>
    </w:p>
    <w:p w14:paraId="49D3BEFC" w14:textId="77777777" w:rsidR="00DD0CA5" w:rsidRDefault="00DD0CA5" w:rsidP="009B06A3">
      <w:pPr>
        <w:spacing w:after="0" w:line="240" w:lineRule="auto"/>
        <w:jc w:val="center"/>
        <w:rPr>
          <w:rFonts w:cstheme="minorHAnsi"/>
          <w:b/>
          <w:bCs/>
          <w:i/>
          <w:iCs/>
          <w:sz w:val="24"/>
          <w:szCs w:val="24"/>
        </w:rPr>
      </w:pPr>
    </w:p>
    <w:p w14:paraId="6A963746" w14:textId="66077BED" w:rsidR="00DD0CA5" w:rsidRDefault="00D84622" w:rsidP="009B06A3">
      <w:pPr>
        <w:spacing w:after="0" w:line="240" w:lineRule="auto"/>
        <w:jc w:val="center"/>
        <w:rPr>
          <w:rFonts w:cstheme="minorHAnsi"/>
          <w:b/>
          <w:bCs/>
          <w:i/>
          <w:iCs/>
          <w:sz w:val="24"/>
          <w:szCs w:val="24"/>
        </w:rPr>
      </w:pPr>
      <w:r>
        <w:rPr>
          <w:rFonts w:cstheme="minorHAnsi"/>
          <w:b/>
          <w:bCs/>
          <w:i/>
          <w:iCs/>
          <w:sz w:val="24"/>
          <w:szCs w:val="24"/>
        </w:rPr>
        <w:t>Additional</w:t>
      </w:r>
      <w:r w:rsidR="00DD0CA5">
        <w:rPr>
          <w:rFonts w:cstheme="minorHAnsi"/>
          <w:b/>
          <w:bCs/>
          <w:i/>
          <w:iCs/>
          <w:sz w:val="24"/>
          <w:szCs w:val="24"/>
        </w:rPr>
        <w:t xml:space="preserve"> Sales of Body Armor Plates</w:t>
      </w:r>
      <w:r w:rsidR="00E0440B">
        <w:rPr>
          <w:rFonts w:cstheme="minorHAnsi"/>
          <w:b/>
          <w:bCs/>
          <w:i/>
          <w:iCs/>
          <w:sz w:val="24"/>
          <w:szCs w:val="24"/>
        </w:rPr>
        <w:t>, Concealable</w:t>
      </w:r>
      <w:r w:rsidR="00DD0CA5">
        <w:rPr>
          <w:rFonts w:cstheme="minorHAnsi"/>
          <w:b/>
          <w:bCs/>
          <w:i/>
          <w:iCs/>
          <w:sz w:val="24"/>
          <w:szCs w:val="24"/>
        </w:rPr>
        <w:t xml:space="preserve"> and Tactical Vests to Contribute to </w:t>
      </w:r>
      <w:r w:rsidR="005C7B65">
        <w:rPr>
          <w:rFonts w:cstheme="minorHAnsi"/>
          <w:b/>
          <w:bCs/>
          <w:i/>
          <w:iCs/>
          <w:sz w:val="24"/>
          <w:szCs w:val="24"/>
        </w:rPr>
        <w:t>Expected Record Year-End Revenue</w:t>
      </w:r>
      <w:r w:rsidR="00DD0CA5">
        <w:rPr>
          <w:rFonts w:cstheme="minorHAnsi"/>
          <w:b/>
          <w:bCs/>
          <w:i/>
          <w:iCs/>
          <w:sz w:val="24"/>
          <w:szCs w:val="24"/>
        </w:rPr>
        <w:t xml:space="preserve"> Growth</w:t>
      </w:r>
    </w:p>
    <w:p w14:paraId="0B46D8E0" w14:textId="77777777" w:rsidR="00DD0CA5" w:rsidRDefault="00DD0CA5" w:rsidP="009B06A3">
      <w:pPr>
        <w:spacing w:after="0" w:line="240" w:lineRule="auto"/>
        <w:jc w:val="center"/>
        <w:rPr>
          <w:rFonts w:cstheme="minorHAnsi"/>
          <w:b/>
          <w:bCs/>
          <w:i/>
          <w:iCs/>
          <w:sz w:val="24"/>
          <w:szCs w:val="24"/>
        </w:rPr>
      </w:pPr>
    </w:p>
    <w:p w14:paraId="5727E325" w14:textId="73C861F4" w:rsidR="009128B9" w:rsidRDefault="00DD0CA5" w:rsidP="009B06A3">
      <w:pPr>
        <w:spacing w:after="0" w:line="240" w:lineRule="auto"/>
        <w:jc w:val="center"/>
        <w:rPr>
          <w:rFonts w:cstheme="minorHAnsi"/>
          <w:b/>
          <w:bCs/>
          <w:i/>
          <w:iCs/>
          <w:sz w:val="24"/>
          <w:szCs w:val="24"/>
        </w:rPr>
      </w:pPr>
      <w:r>
        <w:rPr>
          <w:rFonts w:cstheme="minorHAnsi"/>
          <w:b/>
          <w:bCs/>
          <w:i/>
          <w:iCs/>
          <w:sz w:val="24"/>
          <w:szCs w:val="24"/>
        </w:rPr>
        <w:t xml:space="preserve">Company </w:t>
      </w:r>
      <w:r w:rsidR="009E4900">
        <w:rPr>
          <w:rFonts w:cstheme="minorHAnsi"/>
          <w:b/>
          <w:bCs/>
          <w:i/>
          <w:iCs/>
          <w:sz w:val="24"/>
          <w:szCs w:val="24"/>
        </w:rPr>
        <w:t xml:space="preserve">Successfully Completes Ballistic Testing of </w:t>
      </w:r>
      <w:r w:rsidR="007417CA">
        <w:rPr>
          <w:rFonts w:cstheme="minorHAnsi"/>
          <w:b/>
          <w:bCs/>
          <w:i/>
          <w:iCs/>
          <w:sz w:val="24"/>
          <w:szCs w:val="24"/>
        </w:rPr>
        <w:t xml:space="preserve">“305 PRO” </w:t>
      </w:r>
      <w:r w:rsidR="0092756C">
        <w:rPr>
          <w:rFonts w:cstheme="minorHAnsi"/>
          <w:b/>
          <w:bCs/>
          <w:i/>
          <w:iCs/>
          <w:sz w:val="24"/>
          <w:szCs w:val="24"/>
        </w:rPr>
        <w:t xml:space="preserve">Body Armor Plates </w:t>
      </w:r>
      <w:r w:rsidR="0075128C">
        <w:rPr>
          <w:rFonts w:cstheme="minorHAnsi"/>
          <w:b/>
          <w:bCs/>
          <w:i/>
          <w:iCs/>
          <w:sz w:val="24"/>
          <w:szCs w:val="24"/>
        </w:rPr>
        <w:t xml:space="preserve">Under </w:t>
      </w:r>
      <w:r w:rsidRPr="00DD0CA5">
        <w:rPr>
          <w:rFonts w:cstheme="minorHAnsi"/>
          <w:b/>
          <w:bCs/>
          <w:i/>
          <w:iCs/>
          <w:sz w:val="24"/>
          <w:szCs w:val="24"/>
        </w:rPr>
        <w:t>National Institute of Justice (NIJ)</w:t>
      </w:r>
      <w:r>
        <w:rPr>
          <w:rFonts w:cstheme="minorHAnsi"/>
          <w:b/>
          <w:bCs/>
          <w:i/>
          <w:iCs/>
          <w:sz w:val="24"/>
          <w:szCs w:val="24"/>
        </w:rPr>
        <w:t xml:space="preserve"> Certification </w:t>
      </w:r>
      <w:r w:rsidR="0075128C">
        <w:rPr>
          <w:rFonts w:cstheme="minorHAnsi"/>
          <w:b/>
          <w:bCs/>
          <w:i/>
          <w:iCs/>
          <w:sz w:val="24"/>
          <w:szCs w:val="24"/>
        </w:rPr>
        <w:t xml:space="preserve">Process </w:t>
      </w:r>
      <w:r>
        <w:rPr>
          <w:rFonts w:cstheme="minorHAnsi"/>
          <w:b/>
          <w:bCs/>
          <w:i/>
          <w:iCs/>
          <w:sz w:val="24"/>
          <w:szCs w:val="24"/>
        </w:rPr>
        <w:t xml:space="preserve">in </w:t>
      </w:r>
      <w:r w:rsidR="0092756C">
        <w:rPr>
          <w:rFonts w:cstheme="minorHAnsi"/>
          <w:b/>
          <w:bCs/>
          <w:i/>
          <w:iCs/>
          <w:sz w:val="24"/>
          <w:szCs w:val="24"/>
        </w:rPr>
        <w:t xml:space="preserve">Advance of </w:t>
      </w:r>
      <w:r w:rsidR="0075128C">
        <w:rPr>
          <w:rFonts w:cstheme="minorHAnsi"/>
          <w:b/>
          <w:bCs/>
          <w:i/>
          <w:iCs/>
          <w:sz w:val="24"/>
          <w:szCs w:val="24"/>
        </w:rPr>
        <w:t xml:space="preserve">New </w:t>
      </w:r>
      <w:r>
        <w:rPr>
          <w:rFonts w:cstheme="minorHAnsi"/>
          <w:b/>
          <w:bCs/>
          <w:i/>
          <w:iCs/>
          <w:sz w:val="24"/>
          <w:szCs w:val="24"/>
        </w:rPr>
        <w:t>Sales to Law Enforcement and Public Safety Agencies</w:t>
      </w:r>
    </w:p>
    <w:p w14:paraId="5D3A0EAF" w14:textId="77777777" w:rsidR="00F971E2" w:rsidRDefault="00F971E2" w:rsidP="009043ED">
      <w:pPr>
        <w:spacing w:after="0" w:line="240" w:lineRule="auto"/>
        <w:rPr>
          <w:rFonts w:cstheme="minorHAnsi"/>
          <w:b/>
          <w:bCs/>
          <w:color w:val="000000" w:themeColor="text1"/>
        </w:rPr>
      </w:pPr>
    </w:p>
    <w:p w14:paraId="17F54177" w14:textId="1161C142" w:rsidR="00620DA7" w:rsidRDefault="00FF150F" w:rsidP="00620DA7">
      <w:pPr>
        <w:spacing w:after="0" w:line="240" w:lineRule="auto"/>
        <w:jc w:val="both"/>
        <w:rPr>
          <w:rFonts w:cstheme="minorHAnsi"/>
        </w:rPr>
      </w:pPr>
      <w:r>
        <w:rPr>
          <w:rFonts w:cstheme="minorHAnsi"/>
          <w:b/>
          <w:bCs/>
          <w:color w:val="000000" w:themeColor="text1"/>
        </w:rPr>
        <w:t>AVENTURA</w:t>
      </w:r>
      <w:r w:rsidR="00F971E2" w:rsidRPr="00811B75">
        <w:rPr>
          <w:rFonts w:cstheme="minorHAnsi"/>
          <w:b/>
          <w:bCs/>
          <w:color w:val="000000" w:themeColor="text1"/>
        </w:rPr>
        <w:t xml:space="preserve">, </w:t>
      </w:r>
      <w:r>
        <w:rPr>
          <w:rFonts w:cstheme="minorHAnsi"/>
          <w:b/>
          <w:bCs/>
          <w:color w:val="000000" w:themeColor="text1"/>
        </w:rPr>
        <w:t>FL</w:t>
      </w:r>
      <w:r w:rsidR="00F971E2" w:rsidRPr="00811B75">
        <w:rPr>
          <w:rFonts w:cstheme="minorHAnsi"/>
          <w:b/>
          <w:bCs/>
          <w:color w:val="000000" w:themeColor="text1"/>
        </w:rPr>
        <w:t xml:space="preserve"> – </w:t>
      </w:r>
      <w:r w:rsidR="00CA0F6C">
        <w:rPr>
          <w:rFonts w:cstheme="minorHAnsi"/>
          <w:b/>
          <w:bCs/>
          <w:color w:val="000000" w:themeColor="text1"/>
        </w:rPr>
        <w:t xml:space="preserve">December </w:t>
      </w:r>
      <w:r w:rsidR="005C7B65">
        <w:rPr>
          <w:rFonts w:cstheme="minorHAnsi"/>
          <w:b/>
          <w:bCs/>
          <w:color w:val="000000" w:themeColor="text1"/>
        </w:rPr>
        <w:t>1</w:t>
      </w:r>
      <w:r w:rsidR="00E0440B">
        <w:rPr>
          <w:rFonts w:cstheme="minorHAnsi"/>
          <w:b/>
          <w:bCs/>
          <w:color w:val="000000" w:themeColor="text1"/>
        </w:rPr>
        <w:t>8</w:t>
      </w:r>
      <w:r w:rsidR="00F971E2" w:rsidRPr="00811B75">
        <w:rPr>
          <w:rFonts w:cstheme="minorHAnsi"/>
          <w:b/>
          <w:bCs/>
          <w:color w:val="000000" w:themeColor="text1"/>
        </w:rPr>
        <w:t xml:space="preserve">, </w:t>
      </w:r>
      <w:r w:rsidR="00F971E2" w:rsidRPr="00C631F6">
        <w:rPr>
          <w:rFonts w:cstheme="minorHAnsi"/>
          <w:b/>
          <w:bCs/>
        </w:rPr>
        <w:t>202</w:t>
      </w:r>
      <w:r w:rsidR="006809A3">
        <w:rPr>
          <w:rFonts w:cstheme="minorHAnsi"/>
          <w:b/>
          <w:bCs/>
        </w:rPr>
        <w:t>4</w:t>
      </w:r>
      <w:r w:rsidR="00F971E2" w:rsidRPr="00C631F6">
        <w:rPr>
          <w:rFonts w:cstheme="minorHAnsi"/>
          <w:b/>
          <w:bCs/>
        </w:rPr>
        <w:t xml:space="preserve"> –</w:t>
      </w:r>
      <w:r w:rsidR="00F971E2" w:rsidRPr="00C631F6">
        <w:rPr>
          <w:rFonts w:cstheme="minorHAnsi"/>
        </w:rPr>
        <w:t xml:space="preserve"> </w:t>
      </w:r>
      <w:r w:rsidR="00E1458D">
        <w:rPr>
          <w:rFonts w:cstheme="minorHAnsi"/>
        </w:rPr>
        <w:t>Safe Pro Group Inc.</w:t>
      </w:r>
      <w:r w:rsidR="00E1458D" w:rsidRPr="00C631F6">
        <w:rPr>
          <w:rFonts w:cstheme="minorHAnsi"/>
        </w:rPr>
        <w:t xml:space="preserve"> </w:t>
      </w:r>
      <w:r w:rsidR="00E1458D">
        <w:rPr>
          <w:rFonts w:cstheme="minorHAnsi"/>
        </w:rPr>
        <w:t xml:space="preserve">(Nasdaq: SPAI) </w:t>
      </w:r>
      <w:r w:rsidR="00E1458D" w:rsidRPr="00C631F6">
        <w:rPr>
          <w:rFonts w:cstheme="minorHAnsi"/>
        </w:rPr>
        <w:t>(</w:t>
      </w:r>
      <w:r w:rsidR="00E1458D">
        <w:rPr>
          <w:rFonts w:cstheme="minorHAnsi"/>
        </w:rPr>
        <w:t>“Safe Pro”</w:t>
      </w:r>
      <w:r w:rsidR="00E1458D" w:rsidRPr="00C631F6">
        <w:rPr>
          <w:rFonts w:cstheme="minorHAnsi"/>
        </w:rPr>
        <w:t xml:space="preserve"> or the </w:t>
      </w:r>
      <w:r w:rsidR="00E1458D">
        <w:rPr>
          <w:rFonts w:cstheme="minorHAnsi"/>
        </w:rPr>
        <w:t>“</w:t>
      </w:r>
      <w:r w:rsidR="00E1458D" w:rsidRPr="00C631F6">
        <w:rPr>
          <w:rFonts w:cstheme="minorHAnsi"/>
        </w:rPr>
        <w:t>Company</w:t>
      </w:r>
      <w:r w:rsidR="00E1458D">
        <w:rPr>
          <w:rFonts w:cstheme="minorHAnsi"/>
        </w:rPr>
        <w:t>”</w:t>
      </w:r>
      <w:r w:rsidR="00E1458D" w:rsidRPr="00C631F6">
        <w:rPr>
          <w:rFonts w:cstheme="minorHAnsi"/>
        </w:rPr>
        <w:t xml:space="preserve">), a </w:t>
      </w:r>
      <w:r w:rsidR="0082149E">
        <w:t>leading</w:t>
      </w:r>
      <w:r w:rsidR="0082149E" w:rsidRPr="00FC12E0">
        <w:t xml:space="preserve"> </w:t>
      </w:r>
      <w:r w:rsidR="00E1458D">
        <w:t>provider</w:t>
      </w:r>
      <w:r w:rsidR="00E1458D" w:rsidRPr="00FC12E0">
        <w:t xml:space="preserve"> </w:t>
      </w:r>
      <w:r w:rsidR="00E1458D">
        <w:t xml:space="preserve">of </w:t>
      </w:r>
      <w:r w:rsidR="00E1458D" w:rsidRPr="00FC12E0">
        <w:t>artificial intelligence (AI)</w:t>
      </w:r>
      <w:r w:rsidR="00E1458D">
        <w:t xml:space="preserve"> solutions specializing in</w:t>
      </w:r>
      <w:r w:rsidR="00E1458D" w:rsidRPr="00FC12E0">
        <w:t xml:space="preserve"> drone imagery processing</w:t>
      </w:r>
      <w:r w:rsidR="00384D25">
        <w:rPr>
          <w:rFonts w:cstheme="minorHAnsi"/>
        </w:rPr>
        <w:t xml:space="preserve">, </w:t>
      </w:r>
      <w:r w:rsidR="00620DA7">
        <w:rPr>
          <w:rFonts w:cstheme="minorHAnsi"/>
        </w:rPr>
        <w:t xml:space="preserve">announced </w:t>
      </w:r>
      <w:r w:rsidR="00836EAA" w:rsidRPr="00836EAA">
        <w:rPr>
          <w:rFonts w:cstheme="minorHAnsi"/>
        </w:rPr>
        <w:t>today that it</w:t>
      </w:r>
      <w:r w:rsidR="00B00583">
        <w:rPr>
          <w:rFonts w:cstheme="minorHAnsi"/>
        </w:rPr>
        <w:t>s</w:t>
      </w:r>
      <w:r w:rsidR="00836EAA" w:rsidRPr="00836EAA">
        <w:rPr>
          <w:rFonts w:cstheme="minorHAnsi"/>
        </w:rPr>
        <w:t xml:space="preserve"> ballistics protection unit, Safe-Pro USA LLC </w:t>
      </w:r>
      <w:r w:rsidR="00620DA7">
        <w:rPr>
          <w:rFonts w:cstheme="minorHAnsi"/>
        </w:rPr>
        <w:t xml:space="preserve">(Safe Pro USA) </w:t>
      </w:r>
      <w:r w:rsidR="00A254DF">
        <w:rPr>
          <w:rFonts w:cstheme="minorHAnsi"/>
        </w:rPr>
        <w:t xml:space="preserve">continues </w:t>
      </w:r>
      <w:r w:rsidR="00EF3DF1">
        <w:rPr>
          <w:rFonts w:cstheme="minorHAnsi"/>
        </w:rPr>
        <w:t xml:space="preserve">to ramp up US production </w:t>
      </w:r>
      <w:r w:rsidR="00A254DF">
        <w:rPr>
          <w:rFonts w:cstheme="minorHAnsi"/>
        </w:rPr>
        <w:t xml:space="preserve">to fulfill orders of </w:t>
      </w:r>
      <w:r w:rsidR="00E0440B">
        <w:rPr>
          <w:rFonts w:cstheme="minorHAnsi"/>
        </w:rPr>
        <w:t xml:space="preserve">concealable body armor </w:t>
      </w:r>
      <w:r w:rsidR="00620DA7">
        <w:rPr>
          <w:rFonts w:cstheme="minorHAnsi"/>
        </w:rPr>
        <w:t xml:space="preserve">vests to a </w:t>
      </w:r>
      <w:r w:rsidR="00A623FB">
        <w:rPr>
          <w:rFonts w:cstheme="minorHAnsi"/>
        </w:rPr>
        <w:t>national s</w:t>
      </w:r>
      <w:r w:rsidR="00620DA7">
        <w:rPr>
          <w:rFonts w:cstheme="minorHAnsi"/>
        </w:rPr>
        <w:t xml:space="preserve">ecurity and safety distribution </w:t>
      </w:r>
      <w:r w:rsidR="00A623FB">
        <w:rPr>
          <w:rFonts w:cstheme="minorHAnsi"/>
        </w:rPr>
        <w:t>client</w:t>
      </w:r>
      <w:r w:rsidR="00620DA7">
        <w:rPr>
          <w:rFonts w:cstheme="minorHAnsi"/>
        </w:rPr>
        <w:t xml:space="preserve">. </w:t>
      </w:r>
      <w:hyperlink r:id="rId10" w:history="1">
        <w:r w:rsidR="00620DA7" w:rsidRPr="00A623FB">
          <w:rPr>
            <w:rStyle w:val="Hyperlink"/>
            <w:rFonts w:cstheme="minorHAnsi"/>
          </w:rPr>
          <w:t xml:space="preserve">The Company expects to </w:t>
        </w:r>
        <w:r w:rsidR="00621458">
          <w:rPr>
            <w:rStyle w:val="Hyperlink"/>
            <w:rFonts w:cstheme="minorHAnsi"/>
          </w:rPr>
          <w:t>record</w:t>
        </w:r>
        <w:r w:rsidR="00620DA7" w:rsidRPr="00A623FB">
          <w:rPr>
            <w:rStyle w:val="Hyperlink"/>
            <w:rFonts w:cstheme="minorHAnsi"/>
          </w:rPr>
          <w:t xml:space="preserve"> revenue for these </w:t>
        </w:r>
        <w:r w:rsidR="00E0440B">
          <w:rPr>
            <w:rStyle w:val="Hyperlink"/>
            <w:rFonts w:cstheme="minorHAnsi"/>
          </w:rPr>
          <w:t>concealable</w:t>
        </w:r>
        <w:r w:rsidR="00620DA7" w:rsidRPr="00A623FB">
          <w:rPr>
            <w:rStyle w:val="Hyperlink"/>
            <w:rFonts w:cstheme="minorHAnsi"/>
          </w:rPr>
          <w:t xml:space="preserve"> vests in the fourth quarter of 2024</w:t>
        </w:r>
        <w:r w:rsidR="00A623FB" w:rsidRPr="00A623FB">
          <w:rPr>
            <w:rStyle w:val="Hyperlink"/>
            <w:rFonts w:cstheme="minorHAnsi"/>
          </w:rPr>
          <w:t xml:space="preserve">, contributing to expected record annual </w:t>
        </w:r>
        <w:r w:rsidR="00A623FB">
          <w:rPr>
            <w:rStyle w:val="Hyperlink"/>
            <w:rFonts w:cstheme="minorHAnsi"/>
          </w:rPr>
          <w:t>revenue</w:t>
        </w:r>
      </w:hyperlink>
      <w:r w:rsidR="00620DA7" w:rsidRPr="00A623FB">
        <w:rPr>
          <w:rFonts w:cstheme="minorHAnsi"/>
        </w:rPr>
        <w:t>.</w:t>
      </w:r>
    </w:p>
    <w:p w14:paraId="5EA5CF49" w14:textId="77777777" w:rsidR="00620DA7" w:rsidRDefault="00620DA7" w:rsidP="00620DA7">
      <w:pPr>
        <w:spacing w:after="0" w:line="240" w:lineRule="auto"/>
        <w:jc w:val="both"/>
        <w:rPr>
          <w:rFonts w:cstheme="minorHAnsi"/>
        </w:rPr>
      </w:pPr>
    </w:p>
    <w:p w14:paraId="317CD88C" w14:textId="052EF19F" w:rsidR="00620DA7" w:rsidRDefault="00A623FB" w:rsidP="00B031BF">
      <w:pPr>
        <w:spacing w:after="0" w:line="240" w:lineRule="auto"/>
        <w:jc w:val="both"/>
        <w:textAlignment w:val="baseline"/>
        <w:rPr>
          <w:rFonts w:cstheme="minorHAnsi"/>
        </w:rPr>
      </w:pPr>
      <w:r>
        <w:rPr>
          <w:rFonts w:cstheme="minorHAnsi"/>
        </w:rPr>
        <w:t xml:space="preserve">Additionally, </w:t>
      </w:r>
      <w:r w:rsidR="00467F25">
        <w:rPr>
          <w:rFonts w:cstheme="minorHAnsi"/>
        </w:rPr>
        <w:t xml:space="preserve">Safe Pro USA </w:t>
      </w:r>
      <w:r w:rsidR="00621458">
        <w:rPr>
          <w:rFonts w:cstheme="minorHAnsi"/>
        </w:rPr>
        <w:t xml:space="preserve">has </w:t>
      </w:r>
      <w:r w:rsidR="00A254DF" w:rsidRPr="00A254DF">
        <w:rPr>
          <w:rFonts w:cstheme="minorHAnsi"/>
        </w:rPr>
        <w:t>successfully complete</w:t>
      </w:r>
      <w:r w:rsidR="00A254DF">
        <w:rPr>
          <w:rFonts w:cstheme="minorHAnsi"/>
        </w:rPr>
        <w:t>d</w:t>
      </w:r>
      <w:r w:rsidR="00A254DF" w:rsidRPr="00A254DF">
        <w:rPr>
          <w:rFonts w:cstheme="minorHAnsi"/>
        </w:rPr>
        <w:t xml:space="preserve"> ballistic testing of</w:t>
      </w:r>
      <w:r w:rsidR="00E0440B">
        <w:rPr>
          <w:rFonts w:cstheme="minorHAnsi"/>
        </w:rPr>
        <w:t xml:space="preserve"> its</w:t>
      </w:r>
      <w:r w:rsidR="00A254DF" w:rsidRPr="00A254DF">
        <w:rPr>
          <w:rFonts w:cstheme="minorHAnsi"/>
        </w:rPr>
        <w:t xml:space="preserve"> </w:t>
      </w:r>
      <w:r w:rsidR="00E0440B">
        <w:rPr>
          <w:rFonts w:cstheme="minorHAnsi"/>
        </w:rPr>
        <w:t xml:space="preserve">advanced, high-performance, ultra-lightweight </w:t>
      </w:r>
      <w:r w:rsidR="00A254DF" w:rsidRPr="00A254DF">
        <w:rPr>
          <w:rFonts w:cstheme="minorHAnsi"/>
        </w:rPr>
        <w:t xml:space="preserve">“305 PRO” </w:t>
      </w:r>
      <w:r w:rsidR="00E0440B">
        <w:rPr>
          <w:rFonts w:cstheme="minorHAnsi"/>
        </w:rPr>
        <w:t>b</w:t>
      </w:r>
      <w:r w:rsidR="00A254DF" w:rsidRPr="00A254DF">
        <w:rPr>
          <w:rFonts w:cstheme="minorHAnsi"/>
        </w:rPr>
        <w:t xml:space="preserve">ody </w:t>
      </w:r>
      <w:r w:rsidR="00E0440B">
        <w:rPr>
          <w:rFonts w:cstheme="minorHAnsi"/>
        </w:rPr>
        <w:t>a</w:t>
      </w:r>
      <w:r w:rsidR="00A254DF" w:rsidRPr="00A254DF">
        <w:rPr>
          <w:rFonts w:cstheme="minorHAnsi"/>
        </w:rPr>
        <w:t xml:space="preserve">rmor </w:t>
      </w:r>
      <w:r w:rsidR="00E0440B">
        <w:rPr>
          <w:rFonts w:cstheme="minorHAnsi"/>
        </w:rPr>
        <w:t>p</w:t>
      </w:r>
      <w:r w:rsidR="00A254DF" w:rsidRPr="00A254DF">
        <w:rPr>
          <w:rFonts w:cstheme="minorHAnsi"/>
        </w:rPr>
        <w:t xml:space="preserve">lates </w:t>
      </w:r>
      <w:r w:rsidR="00A254DF">
        <w:rPr>
          <w:rFonts w:cstheme="minorHAnsi"/>
        </w:rPr>
        <w:t xml:space="preserve">as part of the process </w:t>
      </w:r>
      <w:r w:rsidR="00467F25">
        <w:rPr>
          <w:rFonts w:cstheme="minorHAnsi"/>
        </w:rPr>
        <w:t xml:space="preserve">to obtain product certification from the </w:t>
      </w:r>
      <w:hyperlink r:id="rId11" w:history="1">
        <w:r w:rsidR="00467F25" w:rsidRPr="00621F09">
          <w:rPr>
            <w:rStyle w:val="Hyperlink"/>
            <w:rFonts w:cstheme="minorHAnsi"/>
          </w:rPr>
          <w:t>National Institute of Justice (NIJ)</w:t>
        </w:r>
      </w:hyperlink>
      <w:r w:rsidR="00E0440B">
        <w:rPr>
          <w:rStyle w:val="Hyperlink"/>
          <w:rFonts w:cstheme="minorHAnsi"/>
        </w:rPr>
        <w:t>.</w:t>
      </w:r>
      <w:r w:rsidR="00467F25">
        <w:rPr>
          <w:rFonts w:cstheme="minorHAnsi"/>
        </w:rPr>
        <w:t xml:space="preserve"> </w:t>
      </w:r>
      <w:r w:rsidR="00A254DF">
        <w:rPr>
          <w:rFonts w:cstheme="minorHAnsi"/>
        </w:rPr>
        <w:t xml:space="preserve">Product certification by NIJ will </w:t>
      </w:r>
      <w:r w:rsidR="00467F25">
        <w:rPr>
          <w:rFonts w:cstheme="minorHAnsi"/>
        </w:rPr>
        <w:t>demonstrat</w:t>
      </w:r>
      <w:r w:rsidR="00A254DF">
        <w:rPr>
          <w:rFonts w:cstheme="minorHAnsi"/>
        </w:rPr>
        <w:t>e</w:t>
      </w:r>
      <w:r w:rsidR="00467F25">
        <w:rPr>
          <w:rFonts w:cstheme="minorHAnsi"/>
        </w:rPr>
        <w:t xml:space="preserve"> compliance with the latest ballistic standard, </w:t>
      </w:r>
      <w:r>
        <w:rPr>
          <w:rFonts w:cstheme="minorHAnsi"/>
        </w:rPr>
        <w:t xml:space="preserve">NIJ </w:t>
      </w:r>
      <w:r w:rsidR="007417CA">
        <w:rPr>
          <w:rFonts w:cstheme="minorHAnsi"/>
        </w:rPr>
        <w:t>0</w:t>
      </w:r>
      <w:r>
        <w:rPr>
          <w:rFonts w:cstheme="minorHAnsi"/>
        </w:rPr>
        <w:t>10</w:t>
      </w:r>
      <w:r w:rsidR="007417CA">
        <w:rPr>
          <w:rFonts w:cstheme="minorHAnsi"/>
        </w:rPr>
        <w:t>1</w:t>
      </w:r>
      <w:r>
        <w:rPr>
          <w:rFonts w:cstheme="minorHAnsi"/>
        </w:rPr>
        <w:t>.07</w:t>
      </w:r>
      <w:r w:rsidR="00E0440B">
        <w:rPr>
          <w:rFonts w:cstheme="minorHAnsi"/>
        </w:rPr>
        <w:t>,</w:t>
      </w:r>
      <w:r>
        <w:rPr>
          <w:rFonts w:cstheme="minorHAnsi"/>
        </w:rPr>
        <w:t xml:space="preserve"> for </w:t>
      </w:r>
      <w:r w:rsidR="00A254DF">
        <w:rPr>
          <w:rFonts w:cstheme="minorHAnsi"/>
        </w:rPr>
        <w:t xml:space="preserve">the </w:t>
      </w:r>
      <w:r w:rsidRPr="00DC7007">
        <w:rPr>
          <w:rFonts w:cstheme="minorHAnsi"/>
        </w:rPr>
        <w:t xml:space="preserve">recently </w:t>
      </w:r>
      <w:hyperlink r:id="rId12" w:history="1">
        <w:r w:rsidRPr="00DC7007">
          <w:rPr>
            <w:rStyle w:val="Hyperlink"/>
            <w:rFonts w:cstheme="minorHAnsi"/>
          </w:rPr>
          <w:t>introduced “305 PRO” body armor plate</w:t>
        </w:r>
      </w:hyperlink>
      <w:r w:rsidR="00467F25">
        <w:rPr>
          <w:rFonts w:cstheme="minorHAnsi"/>
        </w:rPr>
        <w:t xml:space="preserve">. </w:t>
      </w:r>
      <w:r w:rsidR="00A254DF">
        <w:rPr>
          <w:rFonts w:cstheme="minorHAnsi"/>
        </w:rPr>
        <w:t xml:space="preserve">This certification </w:t>
      </w:r>
      <w:r w:rsidR="00467F25">
        <w:rPr>
          <w:rFonts w:cstheme="minorHAnsi"/>
        </w:rPr>
        <w:t xml:space="preserve">is </w:t>
      </w:r>
      <w:r w:rsidR="00467F25">
        <w:rPr>
          <w:rFonts w:cstheme="minorHAnsi"/>
        </w:rPr>
        <w:t>expected to create additional sales opportunities with state, local and federal customers</w:t>
      </w:r>
      <w:r w:rsidR="00A254DF">
        <w:rPr>
          <w:rFonts w:cstheme="minorHAnsi"/>
        </w:rPr>
        <w:t xml:space="preserve"> that require NIJ certification</w:t>
      </w:r>
      <w:r w:rsidR="00467F25">
        <w:rPr>
          <w:rFonts w:cstheme="minorHAnsi"/>
        </w:rPr>
        <w:t xml:space="preserve">. </w:t>
      </w:r>
      <w:r w:rsidR="00620DA7">
        <w:rPr>
          <w:rFonts w:cstheme="minorHAnsi"/>
        </w:rPr>
        <w:t>Safe Pro USA continues to see increased activity and interest from law enforcement and public safety</w:t>
      </w:r>
      <w:r w:rsidR="00A254DF">
        <w:rPr>
          <w:rFonts w:cstheme="minorHAnsi"/>
        </w:rPr>
        <w:t xml:space="preserve"> organizations</w:t>
      </w:r>
      <w:r w:rsidR="00620DA7">
        <w:rPr>
          <w:rFonts w:cstheme="minorHAnsi"/>
        </w:rPr>
        <w:t xml:space="preserve"> seeking American-made, </w:t>
      </w:r>
      <w:r w:rsidR="00621458">
        <w:rPr>
          <w:rFonts w:cstheme="minorHAnsi"/>
        </w:rPr>
        <w:t>ultra-thin and lightweight rifle</w:t>
      </w:r>
      <w:r w:rsidR="00B00583">
        <w:rPr>
          <w:rFonts w:cstheme="minorHAnsi"/>
        </w:rPr>
        <w:t>-</w:t>
      </w:r>
      <w:r w:rsidR="00621458">
        <w:rPr>
          <w:rFonts w:cstheme="minorHAnsi"/>
        </w:rPr>
        <w:t>rated body armor.</w:t>
      </w:r>
    </w:p>
    <w:p w14:paraId="193AE296" w14:textId="77777777" w:rsidR="00A623FB" w:rsidRDefault="00A623FB" w:rsidP="00B031BF">
      <w:pPr>
        <w:spacing w:after="0" w:line="240" w:lineRule="auto"/>
        <w:jc w:val="both"/>
        <w:textAlignment w:val="baseline"/>
        <w:rPr>
          <w:rFonts w:cstheme="minorHAnsi"/>
        </w:rPr>
      </w:pPr>
    </w:p>
    <w:p w14:paraId="49A2B324" w14:textId="71851ED1" w:rsidR="00F31D4E" w:rsidRDefault="00F31D4E" w:rsidP="00F31D4E">
      <w:pPr>
        <w:spacing w:after="0" w:line="240" w:lineRule="auto"/>
        <w:jc w:val="both"/>
        <w:textAlignment w:val="baseline"/>
        <w:rPr>
          <w:rFonts w:cstheme="minorHAnsi"/>
        </w:rPr>
      </w:pPr>
      <w:r>
        <w:rPr>
          <w:rFonts w:cstheme="minorHAnsi"/>
        </w:rPr>
        <w:t>“</w:t>
      </w:r>
      <w:r w:rsidR="00621F09">
        <w:rPr>
          <w:rFonts w:cstheme="minorHAnsi"/>
        </w:rPr>
        <w:t xml:space="preserve">We are </w:t>
      </w:r>
      <w:r w:rsidR="00621F09">
        <w:rPr>
          <w:rFonts w:cstheme="minorHAnsi"/>
        </w:rPr>
        <w:t xml:space="preserve">pleased by the </w:t>
      </w:r>
      <w:r w:rsidR="00E0440B">
        <w:rPr>
          <w:rFonts w:cstheme="minorHAnsi"/>
        </w:rPr>
        <w:t xml:space="preserve">growing </w:t>
      </w:r>
      <w:r w:rsidR="00621458">
        <w:rPr>
          <w:rFonts w:cstheme="minorHAnsi"/>
        </w:rPr>
        <w:t>performance</w:t>
      </w:r>
      <w:r w:rsidR="00621F09">
        <w:rPr>
          <w:rFonts w:cstheme="minorHAnsi"/>
        </w:rPr>
        <w:t xml:space="preserve"> </w:t>
      </w:r>
      <w:r w:rsidR="00621458">
        <w:rPr>
          <w:rFonts w:cstheme="minorHAnsi"/>
        </w:rPr>
        <w:t>of</w:t>
      </w:r>
      <w:r w:rsidR="00621F09">
        <w:rPr>
          <w:rFonts w:cstheme="minorHAnsi"/>
        </w:rPr>
        <w:t xml:space="preserve"> our ballistic</w:t>
      </w:r>
      <w:r w:rsidR="00621458">
        <w:rPr>
          <w:rFonts w:cstheme="minorHAnsi"/>
        </w:rPr>
        <w:t xml:space="preserve"> protection</w:t>
      </w:r>
      <w:r w:rsidR="00621F09">
        <w:rPr>
          <w:rFonts w:cstheme="minorHAnsi"/>
        </w:rPr>
        <w:t xml:space="preserve"> subsidiary </w:t>
      </w:r>
      <w:r w:rsidR="00621F09">
        <w:rPr>
          <w:rFonts w:cstheme="minorHAnsi"/>
        </w:rPr>
        <w:t xml:space="preserve">driven by increased demand for advanced, ‘Made in America’ protective gear </w:t>
      </w:r>
      <w:r w:rsidR="006F562F">
        <w:rPr>
          <w:rFonts w:cstheme="minorHAnsi"/>
        </w:rPr>
        <w:t xml:space="preserve">from </w:t>
      </w:r>
      <w:r w:rsidR="00A623FB">
        <w:rPr>
          <w:rFonts w:cstheme="minorHAnsi"/>
        </w:rPr>
        <w:t xml:space="preserve">domestic and international </w:t>
      </w:r>
      <w:r w:rsidR="00621F09">
        <w:rPr>
          <w:rFonts w:cstheme="minorHAnsi"/>
        </w:rPr>
        <w:t xml:space="preserve">law enforcement and </w:t>
      </w:r>
      <w:r w:rsidR="00621F09">
        <w:rPr>
          <w:rFonts w:cstheme="minorHAnsi"/>
        </w:rPr>
        <w:t>public safety organizations.</w:t>
      </w:r>
      <w:r w:rsidR="00D84622">
        <w:rPr>
          <w:rFonts w:cstheme="minorHAnsi"/>
        </w:rPr>
        <w:t xml:space="preserve"> Providing protective solutions to the brave men and women that keep us all safe </w:t>
      </w:r>
      <w:r w:rsidR="00991571">
        <w:rPr>
          <w:rFonts w:cstheme="minorHAnsi"/>
        </w:rPr>
        <w:t xml:space="preserve">remains </w:t>
      </w:r>
      <w:r w:rsidR="00621458">
        <w:rPr>
          <w:rFonts w:cstheme="minorHAnsi"/>
        </w:rPr>
        <w:t>our</w:t>
      </w:r>
      <w:r w:rsidR="00A254DF">
        <w:rPr>
          <w:rFonts w:cstheme="minorHAnsi"/>
        </w:rPr>
        <w:t xml:space="preserve"> primary </w:t>
      </w:r>
      <w:r w:rsidR="00D84622">
        <w:rPr>
          <w:rFonts w:cstheme="minorHAnsi"/>
        </w:rPr>
        <w:t xml:space="preserve">mission </w:t>
      </w:r>
      <w:r w:rsidR="00AD4D74">
        <w:rPr>
          <w:rFonts w:cstheme="minorHAnsi"/>
        </w:rPr>
        <w:t xml:space="preserve">guiding </w:t>
      </w:r>
      <w:r w:rsidR="00F83B95">
        <w:rPr>
          <w:rFonts w:cstheme="minorHAnsi"/>
        </w:rPr>
        <w:t xml:space="preserve">each of our </w:t>
      </w:r>
      <w:r w:rsidR="00621458">
        <w:rPr>
          <w:rFonts w:cstheme="minorHAnsi"/>
        </w:rPr>
        <w:t xml:space="preserve">three </w:t>
      </w:r>
      <w:r w:rsidR="00F83B95">
        <w:rPr>
          <w:rFonts w:cstheme="minorHAnsi"/>
        </w:rPr>
        <w:t>business units</w:t>
      </w:r>
      <w:r w:rsidR="00621458">
        <w:rPr>
          <w:rFonts w:cstheme="minorHAnsi"/>
        </w:rPr>
        <w:t xml:space="preserve"> </w:t>
      </w:r>
      <w:r w:rsidR="00AD4D74">
        <w:rPr>
          <w:rFonts w:cstheme="minorHAnsi"/>
        </w:rPr>
        <w:t xml:space="preserve">as we </w:t>
      </w:r>
      <w:r w:rsidR="00621458">
        <w:rPr>
          <w:rFonts w:cstheme="minorHAnsi"/>
        </w:rPr>
        <w:t xml:space="preserve">continue </w:t>
      </w:r>
      <w:r w:rsidR="00AD4D74">
        <w:rPr>
          <w:rFonts w:cstheme="minorHAnsi"/>
        </w:rPr>
        <w:t xml:space="preserve">to position the Company for growth in </w:t>
      </w:r>
      <w:r w:rsidR="00621458">
        <w:rPr>
          <w:rFonts w:cstheme="minorHAnsi"/>
        </w:rPr>
        <w:t>2025</w:t>
      </w:r>
      <w:r w:rsidR="007D483B">
        <w:rPr>
          <w:rFonts w:cstheme="minorHAnsi"/>
        </w:rPr>
        <w:t>,</w:t>
      </w:r>
      <w:r w:rsidR="002101B1">
        <w:rPr>
          <w:rFonts w:cstheme="minorHAnsi"/>
        </w:rPr>
        <w:t>”</w:t>
      </w:r>
      <w:r w:rsidR="007D483B">
        <w:rPr>
          <w:rFonts w:cstheme="minorHAnsi"/>
        </w:rPr>
        <w:t xml:space="preserve"> </w:t>
      </w:r>
      <w:r>
        <w:rPr>
          <w:rFonts w:cstheme="minorHAnsi"/>
        </w:rPr>
        <w:t>said Dan Erdberg, Chairman and CEO of Safe Pro Group Inc.</w:t>
      </w:r>
    </w:p>
    <w:p w14:paraId="1B01E6DC" w14:textId="77777777" w:rsidR="00BD30DA" w:rsidRDefault="00BD30DA" w:rsidP="006B13A6">
      <w:pPr>
        <w:spacing w:after="0" w:line="240" w:lineRule="auto"/>
        <w:jc w:val="both"/>
        <w:textAlignment w:val="baseline"/>
        <w:rPr>
          <w:rFonts w:cstheme="minorHAnsi"/>
          <w:color w:val="000000" w:themeColor="text1"/>
        </w:rPr>
      </w:pPr>
    </w:p>
    <w:p w14:paraId="4F93F0AE" w14:textId="77777777" w:rsidR="00620DA7" w:rsidRDefault="00620DA7" w:rsidP="00620DA7">
      <w:pPr>
        <w:spacing w:after="0" w:line="240" w:lineRule="auto"/>
        <w:jc w:val="both"/>
        <w:rPr>
          <w:rFonts w:cstheme="minorHAnsi"/>
        </w:rPr>
      </w:pPr>
      <w:r w:rsidRPr="006161B3">
        <w:rPr>
          <w:rFonts w:cstheme="minorHAnsi"/>
        </w:rPr>
        <w:t>Safe-Pro USA</w:t>
      </w:r>
      <w:r>
        <w:rPr>
          <w:rFonts w:cstheme="minorHAnsi"/>
        </w:rPr>
        <w:t xml:space="preserve">, </w:t>
      </w:r>
      <w:hyperlink r:id="rId13" w:history="1">
        <w:r w:rsidRPr="006161B3">
          <w:rPr>
            <w:rStyle w:val="Hyperlink"/>
            <w:rFonts w:cstheme="minorHAnsi"/>
          </w:rPr>
          <w:t>a HUBZone-certified small business</w:t>
        </w:r>
      </w:hyperlink>
      <w:r>
        <w:rPr>
          <w:rFonts w:cstheme="minorHAnsi"/>
        </w:rPr>
        <w:t xml:space="preserve">, is </w:t>
      </w:r>
      <w:r w:rsidRPr="006161B3">
        <w:rPr>
          <w:rFonts w:cstheme="minorHAnsi"/>
        </w:rPr>
        <w:t xml:space="preserve">a specialist in the manufacturer of ultra-premium bullet and blast resistant protection equipment utilized by domestic and international customers in the military, law enforcement, and humanitarian/peacekeeping markets. </w:t>
      </w:r>
      <w:r>
        <w:rPr>
          <w:rFonts w:cstheme="minorHAnsi"/>
        </w:rPr>
        <w:t xml:space="preserve">It has </w:t>
      </w:r>
      <w:r w:rsidRPr="006161B3">
        <w:rPr>
          <w:rFonts w:cstheme="minorHAnsi"/>
        </w:rPr>
        <w:t>more than 30 years of combined experience in the U.S. defense industry with a proven expertise and strength in the design, engineering, and manufacture of advanced armor composites.</w:t>
      </w:r>
      <w:r>
        <w:rPr>
          <w:rFonts w:cstheme="minorHAnsi"/>
        </w:rPr>
        <w:t xml:space="preserve"> Safe-Pro USA offers </w:t>
      </w:r>
      <w:r w:rsidRPr="006161B3">
        <w:rPr>
          <w:rFonts w:cstheme="minorHAnsi"/>
        </w:rPr>
        <w:t>a full array of bullet and blast resistant personal protection equipment including</w:t>
      </w:r>
      <w:r>
        <w:rPr>
          <w:rFonts w:cstheme="minorHAnsi"/>
        </w:rPr>
        <w:t xml:space="preserve"> com</w:t>
      </w:r>
      <w:r w:rsidRPr="006161B3">
        <w:rPr>
          <w:rFonts w:cstheme="minorHAnsi"/>
        </w:rPr>
        <w:t>plete Explosive Ordnance Disposal (</w:t>
      </w:r>
      <w:r w:rsidRPr="006161B3">
        <w:rPr>
          <w:rFonts w:ascii="Calibri" w:hAnsi="Calibri" w:cs="Calibri"/>
        </w:rPr>
        <w:t>“</w:t>
      </w:r>
      <w:r w:rsidRPr="006161B3">
        <w:rPr>
          <w:rFonts w:cstheme="minorHAnsi"/>
        </w:rPr>
        <w:t>EOD</w:t>
      </w:r>
      <w:r w:rsidRPr="006161B3">
        <w:rPr>
          <w:rFonts w:ascii="Calibri" w:hAnsi="Calibri" w:cs="Calibri"/>
        </w:rPr>
        <w:t>”</w:t>
      </w:r>
      <w:r w:rsidRPr="006161B3">
        <w:rPr>
          <w:rFonts w:cstheme="minorHAnsi"/>
        </w:rPr>
        <w:t>) Systems, demining aprons and bomb blankets</w:t>
      </w:r>
      <w:r>
        <w:rPr>
          <w:rFonts w:cstheme="minorHAnsi"/>
        </w:rPr>
        <w:t>,</w:t>
      </w:r>
      <w:r w:rsidRPr="006161B3">
        <w:rPr>
          <w:rFonts w:cstheme="minorHAnsi"/>
        </w:rPr>
        <w:t xml:space="preserve"> body armor </w:t>
      </w:r>
      <w:r>
        <w:rPr>
          <w:rFonts w:cstheme="minorHAnsi"/>
        </w:rPr>
        <w:t>and</w:t>
      </w:r>
      <w:r w:rsidRPr="006161B3">
        <w:rPr>
          <w:rFonts w:cstheme="minorHAnsi"/>
        </w:rPr>
        <w:t xml:space="preserve"> ballistic plates</w:t>
      </w:r>
      <w:r>
        <w:rPr>
          <w:rFonts w:cstheme="minorHAnsi"/>
        </w:rPr>
        <w:t xml:space="preserve">. Many of its products are available for purchase by </w:t>
      </w:r>
      <w:r w:rsidRPr="00582177">
        <w:rPr>
          <w:rFonts w:cstheme="minorHAnsi"/>
        </w:rPr>
        <w:t xml:space="preserve">Federal, State and Local government customers and agencies </w:t>
      </w:r>
      <w:r>
        <w:rPr>
          <w:rFonts w:cstheme="minorHAnsi"/>
        </w:rPr>
        <w:t xml:space="preserve">under </w:t>
      </w:r>
      <w:r w:rsidRPr="00582177">
        <w:rPr>
          <w:rFonts w:cstheme="minorHAnsi"/>
        </w:rPr>
        <w:t xml:space="preserve">a </w:t>
      </w:r>
      <w:hyperlink r:id="rId14" w:history="1">
        <w:r w:rsidRPr="00582177">
          <w:rPr>
            <w:rStyle w:val="Hyperlink"/>
            <w:rFonts w:cstheme="minorHAnsi"/>
          </w:rPr>
          <w:t>Multiple Award Schedule (MAS) contract by the U.S. General Services Administration (GSA)</w:t>
        </w:r>
      </w:hyperlink>
      <w:r w:rsidRPr="00582177">
        <w:rPr>
          <w:rFonts w:cstheme="minorHAnsi"/>
        </w:rPr>
        <w:t>.</w:t>
      </w:r>
    </w:p>
    <w:p w14:paraId="72054779" w14:textId="77777777" w:rsidR="00620DA7" w:rsidRPr="001E1C74" w:rsidRDefault="00620DA7" w:rsidP="006B13A6">
      <w:pPr>
        <w:spacing w:after="0" w:line="240" w:lineRule="auto"/>
        <w:jc w:val="both"/>
        <w:textAlignment w:val="baseline"/>
        <w:rPr>
          <w:rFonts w:cstheme="minorHAnsi"/>
          <w:color w:val="000000" w:themeColor="text1"/>
        </w:rPr>
      </w:pPr>
    </w:p>
    <w:p w14:paraId="355E2C3B" w14:textId="272ED4DF" w:rsidR="0029161A" w:rsidRPr="00430C3C" w:rsidRDefault="009043ED" w:rsidP="0029161A">
      <w:pPr>
        <w:spacing w:after="0" w:line="240" w:lineRule="auto"/>
        <w:jc w:val="both"/>
        <w:rPr>
          <w:rFonts w:cstheme="minorHAnsi"/>
          <w:bCs/>
        </w:rPr>
      </w:pPr>
      <w:r w:rsidRPr="009043ED">
        <w:rPr>
          <w:rFonts w:cstheme="minorHAnsi"/>
          <w:bCs/>
        </w:rPr>
        <w:t xml:space="preserve">For more information about Safe Pro Group, its subsidiaries, and technologies, please visit </w:t>
      </w:r>
      <w:hyperlink r:id="rId15" w:history="1">
        <w:r w:rsidRPr="001E4B7A">
          <w:rPr>
            <w:rStyle w:val="Hyperlink"/>
            <w:rFonts w:cstheme="minorHAnsi"/>
            <w:bCs/>
          </w:rPr>
          <w:t>https://safeprogroup.com</w:t>
        </w:r>
      </w:hyperlink>
      <w:r>
        <w:rPr>
          <w:rFonts w:cstheme="minorHAnsi"/>
          <w:bCs/>
        </w:rPr>
        <w:t xml:space="preserve"> </w:t>
      </w:r>
      <w:r w:rsidRPr="009043ED">
        <w:rPr>
          <w:rFonts w:cstheme="minorHAnsi"/>
          <w:bCs/>
        </w:rPr>
        <w:t xml:space="preserve">and connect with us on </w:t>
      </w:r>
      <w:hyperlink r:id="rId16" w:history="1">
        <w:r w:rsidRPr="009043ED">
          <w:rPr>
            <w:rStyle w:val="Hyperlink"/>
            <w:rFonts w:cstheme="minorHAnsi"/>
            <w:bCs/>
          </w:rPr>
          <w:t>LinkedIn</w:t>
        </w:r>
      </w:hyperlink>
      <w:r w:rsidRPr="009043ED">
        <w:rPr>
          <w:rFonts w:cstheme="minorHAnsi"/>
          <w:bCs/>
        </w:rPr>
        <w:t xml:space="preserve">, </w:t>
      </w:r>
      <w:hyperlink r:id="rId17" w:history="1">
        <w:r w:rsidRPr="009043ED">
          <w:rPr>
            <w:rStyle w:val="Hyperlink"/>
            <w:rFonts w:cstheme="minorHAnsi"/>
            <w:bCs/>
          </w:rPr>
          <w:t>Facebook</w:t>
        </w:r>
      </w:hyperlink>
      <w:r w:rsidRPr="009043ED">
        <w:rPr>
          <w:rFonts w:cstheme="minorHAnsi"/>
          <w:bCs/>
        </w:rPr>
        <w:t xml:space="preserve"> and </w:t>
      </w:r>
      <w:hyperlink r:id="rId18" w:history="1">
        <w:r w:rsidRPr="009043ED">
          <w:rPr>
            <w:rStyle w:val="Hyperlink"/>
            <w:rFonts w:cstheme="minorHAnsi"/>
            <w:bCs/>
          </w:rPr>
          <w:t>X</w:t>
        </w:r>
      </w:hyperlink>
      <w:r w:rsidRPr="009043ED">
        <w:rPr>
          <w:rFonts w:cstheme="minorHAnsi"/>
          <w:bCs/>
        </w:rPr>
        <w:t>.</w:t>
      </w:r>
    </w:p>
    <w:p w14:paraId="4FC7A5F6" w14:textId="77777777" w:rsidR="009043ED" w:rsidRDefault="009043ED" w:rsidP="009043ED">
      <w:pPr>
        <w:spacing w:after="0" w:line="240" w:lineRule="auto"/>
        <w:jc w:val="both"/>
        <w:rPr>
          <w:rFonts w:cstheme="minorHAnsi"/>
          <w:b/>
        </w:rPr>
      </w:pPr>
    </w:p>
    <w:p w14:paraId="0C865D7A" w14:textId="7BB0FC30" w:rsidR="009043ED" w:rsidRPr="009043ED" w:rsidRDefault="009043ED" w:rsidP="009043ED">
      <w:pPr>
        <w:spacing w:after="0" w:line="240" w:lineRule="auto"/>
        <w:jc w:val="both"/>
        <w:rPr>
          <w:rFonts w:cstheme="minorHAnsi"/>
          <w:b/>
        </w:rPr>
      </w:pPr>
      <w:r w:rsidRPr="009043ED">
        <w:rPr>
          <w:rFonts w:cstheme="minorHAnsi"/>
          <w:b/>
        </w:rPr>
        <w:t>About Safe Pro Group Inc.</w:t>
      </w:r>
    </w:p>
    <w:p w14:paraId="19BCC28D" w14:textId="77777777" w:rsidR="009043ED" w:rsidRPr="009043ED" w:rsidRDefault="009043ED" w:rsidP="009043ED">
      <w:pPr>
        <w:spacing w:after="0" w:line="240" w:lineRule="auto"/>
        <w:jc w:val="both"/>
        <w:rPr>
          <w:rFonts w:cstheme="minorHAnsi"/>
          <w:bCs/>
        </w:rPr>
      </w:pPr>
      <w:r w:rsidRPr="009043ED">
        <w:rPr>
          <w:rFonts w:cstheme="minorHAnsi"/>
          <w:bCs/>
        </w:rPr>
        <w:t>Safe Pro Group is a leading provider of artificial intelligence (AI) solutions specializing in drone imagery processing leveraging commercially available “off-the-shelf” drones with its proprietary machine learning and computer vision technology to enable rapid identification of explosives threats, providing a much safer and more efficient alternative to traditional human-based analysis methods. Built on a cloud-based ecosystem and powered by Amazon Web Services (AWS), Safe Pro Group’s scalable platform is targeting multiple markets that include commercial, government, law enforcement and humanitarian sectors where its Safe Pro AI software, Safe-Pro USA protective gear and Airborne Response drone-based services can work in synergy to deliver safety and operational efficiency. For more information on Safe Pro Group Inc., please visit https://safeprogroup.com/.</w:t>
      </w:r>
    </w:p>
    <w:p w14:paraId="79805BA8" w14:textId="77777777" w:rsidR="009043ED" w:rsidRPr="009043ED" w:rsidRDefault="009043ED" w:rsidP="009043ED">
      <w:pPr>
        <w:spacing w:after="0" w:line="240" w:lineRule="auto"/>
        <w:jc w:val="both"/>
        <w:rPr>
          <w:rFonts w:cstheme="minorHAnsi"/>
          <w:b/>
        </w:rPr>
      </w:pPr>
    </w:p>
    <w:p w14:paraId="4C494453" w14:textId="77777777" w:rsidR="009043ED" w:rsidRPr="009043ED" w:rsidRDefault="009043ED" w:rsidP="009043ED">
      <w:pPr>
        <w:spacing w:after="0" w:line="240" w:lineRule="auto"/>
        <w:jc w:val="both"/>
        <w:rPr>
          <w:rFonts w:cstheme="minorHAnsi"/>
          <w:b/>
        </w:rPr>
      </w:pPr>
      <w:r w:rsidRPr="009043ED">
        <w:rPr>
          <w:rFonts w:cstheme="minorHAnsi"/>
          <w:b/>
        </w:rPr>
        <w:t>Forward-Looking Statements</w:t>
      </w:r>
    </w:p>
    <w:p w14:paraId="31CF0D94" w14:textId="77777777" w:rsidR="009043ED" w:rsidRPr="009043ED" w:rsidRDefault="009043ED" w:rsidP="009043ED">
      <w:pPr>
        <w:spacing w:after="0" w:line="240" w:lineRule="auto"/>
        <w:jc w:val="both"/>
        <w:rPr>
          <w:rFonts w:cstheme="minorHAnsi"/>
          <w:bCs/>
        </w:rPr>
      </w:pPr>
      <w:r w:rsidRPr="009043ED">
        <w:rPr>
          <w:rFonts w:cstheme="minorHAnsi"/>
          <w:bCs/>
        </w:rPr>
        <w:t>Some of the statements in this press release are forward-looking statements, which involve risks and uncertainties. Forward-looking statements relate to future events, future expectations, plans and prospects. Although Safe Pro Group believes the expectations reflected in such forward-looking statements are reasonable as of the date made, expectations may prove to have been materially different from the results expressed or implied by such forward-looking statements. Safe Pro Group has attempted to identify forward-looking statements by terminology including ''believes,'' ''estimates,'' ''anticipates,'' ''expects,'' ''plans,'' ''projects,'' ''intends,'' ''potential,'' ''may,'' ''could,'' ''might,'' ''will,'' ''should,'' ''approximately'' or other words that convey uncertainty of future events or outcomes to identify these forward-looking statements. These statements are only predictions and involve known and unknown risks, uncertainties and other factors, including market and other conditions. More detailed information about the Company and the risk factors that may affect the realization of forward-looking statements is set forth in the Company’s filings with the Securities and Exchange Commission (the “SEC”), copies of which may be obtained from the SEC’s website at www.sec.gov. Any forward-looking statements contained in this press release speak only as of its date. Safe Pro Group undertakes no obligation to update any forward-looking statements contained in this press release to reflect events or circumstances occurring after its date or to reflect the occurrence of unanticipated events, except as required by law.</w:t>
      </w:r>
    </w:p>
    <w:p w14:paraId="6F48B00B" w14:textId="77777777" w:rsidR="009043ED" w:rsidRPr="009043ED" w:rsidRDefault="009043ED" w:rsidP="009043ED">
      <w:pPr>
        <w:spacing w:after="0" w:line="240" w:lineRule="auto"/>
        <w:jc w:val="both"/>
        <w:rPr>
          <w:rFonts w:cstheme="minorHAnsi"/>
          <w:bCs/>
        </w:rPr>
      </w:pPr>
    </w:p>
    <w:p w14:paraId="52968890" w14:textId="77777777" w:rsidR="009043ED" w:rsidRPr="009043ED" w:rsidRDefault="009043ED" w:rsidP="009043ED">
      <w:pPr>
        <w:spacing w:after="0" w:line="240" w:lineRule="auto"/>
        <w:jc w:val="both"/>
        <w:rPr>
          <w:rFonts w:cstheme="minorHAnsi"/>
          <w:bCs/>
        </w:rPr>
      </w:pPr>
      <w:r w:rsidRPr="009043ED">
        <w:rPr>
          <w:rFonts w:cstheme="minorHAnsi"/>
          <w:bCs/>
        </w:rPr>
        <w:t>Media Relations for Safe Pro Group Inc.:</w:t>
      </w:r>
    </w:p>
    <w:p w14:paraId="7401CBCF" w14:textId="77777777" w:rsidR="009043ED" w:rsidRPr="009043ED" w:rsidRDefault="009043ED" w:rsidP="009043ED">
      <w:pPr>
        <w:spacing w:after="0" w:line="240" w:lineRule="auto"/>
        <w:jc w:val="both"/>
        <w:rPr>
          <w:rFonts w:cstheme="minorHAnsi"/>
          <w:bCs/>
        </w:rPr>
      </w:pPr>
      <w:r w:rsidRPr="009043ED">
        <w:rPr>
          <w:rFonts w:cstheme="minorHAnsi"/>
          <w:bCs/>
        </w:rPr>
        <w:t xml:space="preserve">media@safeprogroup.com </w:t>
      </w:r>
    </w:p>
    <w:p w14:paraId="03F4B9B1" w14:textId="77777777" w:rsidR="009043ED" w:rsidRPr="009043ED" w:rsidRDefault="009043ED" w:rsidP="009043ED">
      <w:pPr>
        <w:spacing w:after="0" w:line="240" w:lineRule="auto"/>
        <w:jc w:val="both"/>
        <w:rPr>
          <w:rFonts w:cstheme="minorHAnsi"/>
          <w:bCs/>
        </w:rPr>
      </w:pPr>
    </w:p>
    <w:p w14:paraId="5E846795" w14:textId="77777777" w:rsidR="009043ED" w:rsidRPr="009043ED" w:rsidRDefault="009043ED" w:rsidP="009043ED">
      <w:pPr>
        <w:spacing w:after="0" w:line="240" w:lineRule="auto"/>
        <w:jc w:val="both"/>
        <w:rPr>
          <w:rFonts w:cstheme="minorHAnsi"/>
          <w:bCs/>
        </w:rPr>
      </w:pPr>
      <w:r w:rsidRPr="009043ED">
        <w:rPr>
          <w:rFonts w:cstheme="minorHAnsi"/>
          <w:bCs/>
        </w:rPr>
        <w:t>Investor Relations for Safe Pro Group Inc.:</w:t>
      </w:r>
    </w:p>
    <w:p w14:paraId="555DFC4D" w14:textId="1886A662" w:rsidR="00B81796" w:rsidRPr="009043ED" w:rsidRDefault="009043ED" w:rsidP="009043ED">
      <w:pPr>
        <w:spacing w:after="0" w:line="240" w:lineRule="auto"/>
        <w:jc w:val="both"/>
        <w:rPr>
          <w:bCs/>
        </w:rPr>
      </w:pPr>
      <w:r w:rsidRPr="009043ED">
        <w:rPr>
          <w:rFonts w:cstheme="minorHAnsi"/>
          <w:bCs/>
        </w:rPr>
        <w:t>investors@safeprogroup.com</w:t>
      </w:r>
    </w:p>
    <w:sectPr w:rsidR="00B81796" w:rsidRPr="009043ED" w:rsidSect="00AB276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D4284" w14:textId="77777777" w:rsidR="00133E07" w:rsidRDefault="00133E07" w:rsidP="006A52AD">
      <w:pPr>
        <w:spacing w:after="0" w:line="240" w:lineRule="auto"/>
      </w:pPr>
      <w:r>
        <w:separator/>
      </w:r>
    </w:p>
  </w:endnote>
  <w:endnote w:type="continuationSeparator" w:id="0">
    <w:p w14:paraId="71E89283" w14:textId="77777777" w:rsidR="00133E07" w:rsidRDefault="00133E07" w:rsidP="006A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9FBE4" w14:textId="77777777" w:rsidR="00133E07" w:rsidRDefault="00133E07" w:rsidP="006A52AD">
      <w:pPr>
        <w:spacing w:after="0" w:line="240" w:lineRule="auto"/>
      </w:pPr>
      <w:r>
        <w:separator/>
      </w:r>
    </w:p>
  </w:footnote>
  <w:footnote w:type="continuationSeparator" w:id="0">
    <w:p w14:paraId="515A30C6" w14:textId="77777777" w:rsidR="00133E07" w:rsidRDefault="00133E07" w:rsidP="006A52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43551"/>
    <w:multiLevelType w:val="hybridMultilevel"/>
    <w:tmpl w:val="3F9A54DA"/>
    <w:lvl w:ilvl="0" w:tplc="A6F82634">
      <w:start w:val="1"/>
      <w:numFmt w:val="bullet"/>
      <w:lvlText w:val=""/>
      <w:lvlJc w:val="left"/>
      <w:pPr>
        <w:tabs>
          <w:tab w:val="num" w:pos="720"/>
        </w:tabs>
        <w:ind w:left="720" w:hanging="360"/>
      </w:pPr>
      <w:rPr>
        <w:rFonts w:ascii="Symbol" w:hAnsi="Symbol" w:hint="default"/>
      </w:rPr>
    </w:lvl>
    <w:lvl w:ilvl="1" w:tplc="046E4E14" w:tentative="1">
      <w:start w:val="1"/>
      <w:numFmt w:val="bullet"/>
      <w:lvlText w:val=""/>
      <w:lvlJc w:val="left"/>
      <w:pPr>
        <w:tabs>
          <w:tab w:val="num" w:pos="1440"/>
        </w:tabs>
        <w:ind w:left="1440" w:hanging="360"/>
      </w:pPr>
      <w:rPr>
        <w:rFonts w:ascii="Symbol" w:hAnsi="Symbol" w:hint="default"/>
      </w:rPr>
    </w:lvl>
    <w:lvl w:ilvl="2" w:tplc="E3F239AE" w:tentative="1">
      <w:start w:val="1"/>
      <w:numFmt w:val="bullet"/>
      <w:lvlText w:val=""/>
      <w:lvlJc w:val="left"/>
      <w:pPr>
        <w:tabs>
          <w:tab w:val="num" w:pos="2160"/>
        </w:tabs>
        <w:ind w:left="2160" w:hanging="360"/>
      </w:pPr>
      <w:rPr>
        <w:rFonts w:ascii="Symbol" w:hAnsi="Symbol" w:hint="default"/>
      </w:rPr>
    </w:lvl>
    <w:lvl w:ilvl="3" w:tplc="368E7142" w:tentative="1">
      <w:start w:val="1"/>
      <w:numFmt w:val="bullet"/>
      <w:lvlText w:val=""/>
      <w:lvlJc w:val="left"/>
      <w:pPr>
        <w:tabs>
          <w:tab w:val="num" w:pos="2880"/>
        </w:tabs>
        <w:ind w:left="2880" w:hanging="360"/>
      </w:pPr>
      <w:rPr>
        <w:rFonts w:ascii="Symbol" w:hAnsi="Symbol" w:hint="default"/>
      </w:rPr>
    </w:lvl>
    <w:lvl w:ilvl="4" w:tplc="739A7F7E" w:tentative="1">
      <w:start w:val="1"/>
      <w:numFmt w:val="bullet"/>
      <w:lvlText w:val=""/>
      <w:lvlJc w:val="left"/>
      <w:pPr>
        <w:tabs>
          <w:tab w:val="num" w:pos="3600"/>
        </w:tabs>
        <w:ind w:left="3600" w:hanging="360"/>
      </w:pPr>
      <w:rPr>
        <w:rFonts w:ascii="Symbol" w:hAnsi="Symbol" w:hint="default"/>
      </w:rPr>
    </w:lvl>
    <w:lvl w:ilvl="5" w:tplc="618EDEE2" w:tentative="1">
      <w:start w:val="1"/>
      <w:numFmt w:val="bullet"/>
      <w:lvlText w:val=""/>
      <w:lvlJc w:val="left"/>
      <w:pPr>
        <w:tabs>
          <w:tab w:val="num" w:pos="4320"/>
        </w:tabs>
        <w:ind w:left="4320" w:hanging="360"/>
      </w:pPr>
      <w:rPr>
        <w:rFonts w:ascii="Symbol" w:hAnsi="Symbol" w:hint="default"/>
      </w:rPr>
    </w:lvl>
    <w:lvl w:ilvl="6" w:tplc="38744582" w:tentative="1">
      <w:start w:val="1"/>
      <w:numFmt w:val="bullet"/>
      <w:lvlText w:val=""/>
      <w:lvlJc w:val="left"/>
      <w:pPr>
        <w:tabs>
          <w:tab w:val="num" w:pos="5040"/>
        </w:tabs>
        <w:ind w:left="5040" w:hanging="360"/>
      </w:pPr>
      <w:rPr>
        <w:rFonts w:ascii="Symbol" w:hAnsi="Symbol" w:hint="default"/>
      </w:rPr>
    </w:lvl>
    <w:lvl w:ilvl="7" w:tplc="F12CD1B2" w:tentative="1">
      <w:start w:val="1"/>
      <w:numFmt w:val="bullet"/>
      <w:lvlText w:val=""/>
      <w:lvlJc w:val="left"/>
      <w:pPr>
        <w:tabs>
          <w:tab w:val="num" w:pos="5760"/>
        </w:tabs>
        <w:ind w:left="5760" w:hanging="360"/>
      </w:pPr>
      <w:rPr>
        <w:rFonts w:ascii="Symbol" w:hAnsi="Symbol" w:hint="default"/>
      </w:rPr>
    </w:lvl>
    <w:lvl w:ilvl="8" w:tplc="1C9C152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E9D535E"/>
    <w:multiLevelType w:val="hybridMultilevel"/>
    <w:tmpl w:val="5FF00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10507BC"/>
    <w:multiLevelType w:val="hybridMultilevel"/>
    <w:tmpl w:val="B07AC4D0"/>
    <w:lvl w:ilvl="0" w:tplc="EB76B728">
      <w:start w:val="1"/>
      <w:numFmt w:val="bullet"/>
      <w:lvlText w:val=""/>
      <w:lvlJc w:val="left"/>
      <w:pPr>
        <w:tabs>
          <w:tab w:val="num" w:pos="720"/>
        </w:tabs>
        <w:ind w:left="720" w:hanging="360"/>
      </w:pPr>
      <w:rPr>
        <w:rFonts w:ascii="Symbol" w:hAnsi="Symbol" w:hint="default"/>
      </w:rPr>
    </w:lvl>
    <w:lvl w:ilvl="1" w:tplc="072C67FC" w:tentative="1">
      <w:start w:val="1"/>
      <w:numFmt w:val="bullet"/>
      <w:lvlText w:val=""/>
      <w:lvlJc w:val="left"/>
      <w:pPr>
        <w:tabs>
          <w:tab w:val="num" w:pos="1440"/>
        </w:tabs>
        <w:ind w:left="1440" w:hanging="360"/>
      </w:pPr>
      <w:rPr>
        <w:rFonts w:ascii="Symbol" w:hAnsi="Symbol" w:hint="default"/>
      </w:rPr>
    </w:lvl>
    <w:lvl w:ilvl="2" w:tplc="B15E0F4E" w:tentative="1">
      <w:start w:val="1"/>
      <w:numFmt w:val="bullet"/>
      <w:lvlText w:val=""/>
      <w:lvlJc w:val="left"/>
      <w:pPr>
        <w:tabs>
          <w:tab w:val="num" w:pos="2160"/>
        </w:tabs>
        <w:ind w:left="2160" w:hanging="360"/>
      </w:pPr>
      <w:rPr>
        <w:rFonts w:ascii="Symbol" w:hAnsi="Symbol" w:hint="default"/>
      </w:rPr>
    </w:lvl>
    <w:lvl w:ilvl="3" w:tplc="A104B510" w:tentative="1">
      <w:start w:val="1"/>
      <w:numFmt w:val="bullet"/>
      <w:lvlText w:val=""/>
      <w:lvlJc w:val="left"/>
      <w:pPr>
        <w:tabs>
          <w:tab w:val="num" w:pos="2880"/>
        </w:tabs>
        <w:ind w:left="2880" w:hanging="360"/>
      </w:pPr>
      <w:rPr>
        <w:rFonts w:ascii="Symbol" w:hAnsi="Symbol" w:hint="default"/>
      </w:rPr>
    </w:lvl>
    <w:lvl w:ilvl="4" w:tplc="DEC4BBFA" w:tentative="1">
      <w:start w:val="1"/>
      <w:numFmt w:val="bullet"/>
      <w:lvlText w:val=""/>
      <w:lvlJc w:val="left"/>
      <w:pPr>
        <w:tabs>
          <w:tab w:val="num" w:pos="3600"/>
        </w:tabs>
        <w:ind w:left="3600" w:hanging="360"/>
      </w:pPr>
      <w:rPr>
        <w:rFonts w:ascii="Symbol" w:hAnsi="Symbol" w:hint="default"/>
      </w:rPr>
    </w:lvl>
    <w:lvl w:ilvl="5" w:tplc="1E5891F6" w:tentative="1">
      <w:start w:val="1"/>
      <w:numFmt w:val="bullet"/>
      <w:lvlText w:val=""/>
      <w:lvlJc w:val="left"/>
      <w:pPr>
        <w:tabs>
          <w:tab w:val="num" w:pos="4320"/>
        </w:tabs>
        <w:ind w:left="4320" w:hanging="360"/>
      </w:pPr>
      <w:rPr>
        <w:rFonts w:ascii="Symbol" w:hAnsi="Symbol" w:hint="default"/>
      </w:rPr>
    </w:lvl>
    <w:lvl w:ilvl="6" w:tplc="FBE65AFE" w:tentative="1">
      <w:start w:val="1"/>
      <w:numFmt w:val="bullet"/>
      <w:lvlText w:val=""/>
      <w:lvlJc w:val="left"/>
      <w:pPr>
        <w:tabs>
          <w:tab w:val="num" w:pos="5040"/>
        </w:tabs>
        <w:ind w:left="5040" w:hanging="360"/>
      </w:pPr>
      <w:rPr>
        <w:rFonts w:ascii="Symbol" w:hAnsi="Symbol" w:hint="default"/>
      </w:rPr>
    </w:lvl>
    <w:lvl w:ilvl="7" w:tplc="151AF7B6" w:tentative="1">
      <w:start w:val="1"/>
      <w:numFmt w:val="bullet"/>
      <w:lvlText w:val=""/>
      <w:lvlJc w:val="left"/>
      <w:pPr>
        <w:tabs>
          <w:tab w:val="num" w:pos="5760"/>
        </w:tabs>
        <w:ind w:left="5760" w:hanging="360"/>
      </w:pPr>
      <w:rPr>
        <w:rFonts w:ascii="Symbol" w:hAnsi="Symbol" w:hint="default"/>
      </w:rPr>
    </w:lvl>
    <w:lvl w:ilvl="8" w:tplc="C114AC6E"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302C420D"/>
    <w:multiLevelType w:val="hybridMultilevel"/>
    <w:tmpl w:val="77BC06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1EB24F3"/>
    <w:multiLevelType w:val="hybridMultilevel"/>
    <w:tmpl w:val="611E1E4A"/>
    <w:lvl w:ilvl="0" w:tplc="62BAFC1A">
      <w:start w:val="1"/>
      <w:numFmt w:val="bullet"/>
      <w:lvlText w:val=""/>
      <w:lvlJc w:val="left"/>
      <w:pPr>
        <w:tabs>
          <w:tab w:val="num" w:pos="720"/>
        </w:tabs>
        <w:ind w:left="720" w:hanging="360"/>
      </w:pPr>
      <w:rPr>
        <w:rFonts w:ascii="Symbol" w:hAnsi="Symbol" w:hint="default"/>
      </w:rPr>
    </w:lvl>
    <w:lvl w:ilvl="1" w:tplc="213AFE20">
      <w:numFmt w:val="bullet"/>
      <w:lvlText w:val="‒"/>
      <w:lvlJc w:val="left"/>
      <w:pPr>
        <w:tabs>
          <w:tab w:val="num" w:pos="1440"/>
        </w:tabs>
        <w:ind w:left="1440" w:hanging="360"/>
      </w:pPr>
      <w:rPr>
        <w:rFonts w:ascii="Times New Roman" w:hAnsi="Times New Roman" w:hint="default"/>
      </w:rPr>
    </w:lvl>
    <w:lvl w:ilvl="2" w:tplc="C678932A" w:tentative="1">
      <w:start w:val="1"/>
      <w:numFmt w:val="bullet"/>
      <w:lvlText w:val=""/>
      <w:lvlJc w:val="left"/>
      <w:pPr>
        <w:tabs>
          <w:tab w:val="num" w:pos="2160"/>
        </w:tabs>
        <w:ind w:left="2160" w:hanging="360"/>
      </w:pPr>
      <w:rPr>
        <w:rFonts w:ascii="Symbol" w:hAnsi="Symbol" w:hint="default"/>
      </w:rPr>
    </w:lvl>
    <w:lvl w:ilvl="3" w:tplc="4D88E6E4" w:tentative="1">
      <w:start w:val="1"/>
      <w:numFmt w:val="bullet"/>
      <w:lvlText w:val=""/>
      <w:lvlJc w:val="left"/>
      <w:pPr>
        <w:tabs>
          <w:tab w:val="num" w:pos="2880"/>
        </w:tabs>
        <w:ind w:left="2880" w:hanging="360"/>
      </w:pPr>
      <w:rPr>
        <w:rFonts w:ascii="Symbol" w:hAnsi="Symbol" w:hint="default"/>
      </w:rPr>
    </w:lvl>
    <w:lvl w:ilvl="4" w:tplc="6DE8ED9C" w:tentative="1">
      <w:start w:val="1"/>
      <w:numFmt w:val="bullet"/>
      <w:lvlText w:val=""/>
      <w:lvlJc w:val="left"/>
      <w:pPr>
        <w:tabs>
          <w:tab w:val="num" w:pos="3600"/>
        </w:tabs>
        <w:ind w:left="3600" w:hanging="360"/>
      </w:pPr>
      <w:rPr>
        <w:rFonts w:ascii="Symbol" w:hAnsi="Symbol" w:hint="default"/>
      </w:rPr>
    </w:lvl>
    <w:lvl w:ilvl="5" w:tplc="17D21CC0" w:tentative="1">
      <w:start w:val="1"/>
      <w:numFmt w:val="bullet"/>
      <w:lvlText w:val=""/>
      <w:lvlJc w:val="left"/>
      <w:pPr>
        <w:tabs>
          <w:tab w:val="num" w:pos="4320"/>
        </w:tabs>
        <w:ind w:left="4320" w:hanging="360"/>
      </w:pPr>
      <w:rPr>
        <w:rFonts w:ascii="Symbol" w:hAnsi="Symbol" w:hint="default"/>
      </w:rPr>
    </w:lvl>
    <w:lvl w:ilvl="6" w:tplc="4E00C4BC" w:tentative="1">
      <w:start w:val="1"/>
      <w:numFmt w:val="bullet"/>
      <w:lvlText w:val=""/>
      <w:lvlJc w:val="left"/>
      <w:pPr>
        <w:tabs>
          <w:tab w:val="num" w:pos="5040"/>
        </w:tabs>
        <w:ind w:left="5040" w:hanging="360"/>
      </w:pPr>
      <w:rPr>
        <w:rFonts w:ascii="Symbol" w:hAnsi="Symbol" w:hint="default"/>
      </w:rPr>
    </w:lvl>
    <w:lvl w:ilvl="7" w:tplc="DDA460F0" w:tentative="1">
      <w:start w:val="1"/>
      <w:numFmt w:val="bullet"/>
      <w:lvlText w:val=""/>
      <w:lvlJc w:val="left"/>
      <w:pPr>
        <w:tabs>
          <w:tab w:val="num" w:pos="5760"/>
        </w:tabs>
        <w:ind w:left="5760" w:hanging="360"/>
      </w:pPr>
      <w:rPr>
        <w:rFonts w:ascii="Symbol" w:hAnsi="Symbol" w:hint="default"/>
      </w:rPr>
    </w:lvl>
    <w:lvl w:ilvl="8" w:tplc="507E8C14" w:tentative="1">
      <w:start w:val="1"/>
      <w:numFmt w:val="bullet"/>
      <w:lvlText w:val=""/>
      <w:lvlJc w:val="left"/>
      <w:pPr>
        <w:tabs>
          <w:tab w:val="num" w:pos="6480"/>
        </w:tabs>
        <w:ind w:left="6480" w:hanging="360"/>
      </w:pPr>
      <w:rPr>
        <w:rFonts w:ascii="Symbol" w:hAnsi="Symbol" w:hint="default"/>
      </w:rPr>
    </w:lvl>
  </w:abstractNum>
  <w:num w:numId="1" w16cid:durableId="1323854067">
    <w:abstractNumId w:val="0"/>
  </w:num>
  <w:num w:numId="2" w16cid:durableId="1721441401">
    <w:abstractNumId w:val="2"/>
  </w:num>
  <w:num w:numId="3" w16cid:durableId="1921407015">
    <w:abstractNumId w:val="4"/>
  </w:num>
  <w:num w:numId="4" w16cid:durableId="116801536">
    <w:abstractNumId w:val="3"/>
  </w:num>
  <w:num w:numId="5" w16cid:durableId="24915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AFSDOCS||1~300117166||2~1||3~9-XX-24 SPAI Patent Allowance PR DRAFT - 9-17-24 - Final Clean||5~CPAVRI||6~CPAVRI||7~WORDX||8~DOC||10~9/17/2024 11:48:00 PM||11~9/17/2024 11:48:00 PM||13~67851||14~False||17~public||18~CPAVRI||19~CPAVRI||21~True||22~True||23~False||25~455318||26~00001||32~CRIM-GEN||60~Safe Pro Group Inc.||61~SEC Reporting||67~Criminal - General||74~Pavri, Cavas||75~Pavri, Cavas||76~WORD 2007||77~Document||82~docx||85~9/17/2024 11:48:01 PM||99~1/1/0001 12:00:00 AM||106~C:\Users\cpavri\AppData\Roaming\iManage\Work\Recent\455318-00001 SHDOCS_ Safe Pro Group Inc.--SEC Reporting(AFSDOCS)\9-XX-24 SPAI Patent Allowance PR DRAFT - 9-17-24 - Final Clean(300117166.1).docx||107~1/1/0001 12:00:00 AM||109~9/17/2024 11:48:01 PM||113~9/17/2024 11:48:00 PM||114~9/17/2024 11:48:00 PM||124~False||"/>
    <w:docVar w:name="ForteTempFile" w:val="C:\Users\mjulseth\AppData\Local\Temp\8221e717-4e80-451f-8905-cb1c20ffd18b.docx"/>
    <w:docVar w:name="zzmp10LastTrailerInserted" w:val="^`~#mp!@cP⌛#\├┦;&gt;8ŕmS⌕•R⌛MÑ[pæÝ₵0CÛ¯⌘K'Ó!‪uBÛ(2HÔxÝÂ\@TO#ˏ⌒⌝ Á5Ŝc; Zt?,Ð!jÚÜ{¨ìIE3ÔƅŪ⌕%XRWÐåí⁂g¬⌄“p⌛Å⌝YwℤR⌗üH1 ”⌃Z¼‫r⌚&lt;¿¬‹ó÷&amp;nùAoIj*å2Õú․¶þ=-µ{oC.Ö⌜çF⌛;=NQY5&lt;3011"/>
    <w:docVar w:name="zzmp10LastTrailerInserted_1079" w:val="^`~#mp!@cP⌛#\├┦;&gt;8ŕmS⌕•R⌛MÑ[pæÝ₵0CÛ¯⌘K'Ó!‪uBÛ(2HÔxÝÂ\@TO#ˏ⌒⌝ Á5Ŝc; Zt?,Ð!jÚÜ{¨ìIE3ÔƅŪ⌕%XRWÐåí⁂g¬⌄“p⌛Å⌝YwℤR⌗üH1 ”⌃Z¼‫r⌚&lt;¿¬‹ó÷&amp;nùAoIj*å2Õú․¶þ=-µ{oC.Ö⌜çF⌛;=NQY5&lt;3011"/>
    <w:docVar w:name="zzmp10mSEGsValidated" w:val="1"/>
    <w:docVar w:name="zzmpCompatibilityMode" w:val="15"/>
  </w:docVars>
  <w:rsids>
    <w:rsidRoot w:val="00F971E2"/>
    <w:rsid w:val="000004AD"/>
    <w:rsid w:val="0000123D"/>
    <w:rsid w:val="0000326B"/>
    <w:rsid w:val="000044D6"/>
    <w:rsid w:val="00005DB4"/>
    <w:rsid w:val="00006CB2"/>
    <w:rsid w:val="00007672"/>
    <w:rsid w:val="00013FFD"/>
    <w:rsid w:val="000163C8"/>
    <w:rsid w:val="00016DE2"/>
    <w:rsid w:val="00016F53"/>
    <w:rsid w:val="00022B7E"/>
    <w:rsid w:val="00023691"/>
    <w:rsid w:val="00023FE2"/>
    <w:rsid w:val="0002668D"/>
    <w:rsid w:val="000305A1"/>
    <w:rsid w:val="00030AD6"/>
    <w:rsid w:val="00033882"/>
    <w:rsid w:val="0003416F"/>
    <w:rsid w:val="0003486C"/>
    <w:rsid w:val="0003741A"/>
    <w:rsid w:val="00037A2F"/>
    <w:rsid w:val="00037B14"/>
    <w:rsid w:val="00037EFA"/>
    <w:rsid w:val="00044B9D"/>
    <w:rsid w:val="00044D5E"/>
    <w:rsid w:val="000500D7"/>
    <w:rsid w:val="00050422"/>
    <w:rsid w:val="000508AB"/>
    <w:rsid w:val="000517F4"/>
    <w:rsid w:val="00051917"/>
    <w:rsid w:val="000521FC"/>
    <w:rsid w:val="0005472D"/>
    <w:rsid w:val="0005494A"/>
    <w:rsid w:val="00054AA4"/>
    <w:rsid w:val="00060956"/>
    <w:rsid w:val="00061A9B"/>
    <w:rsid w:val="00062BB4"/>
    <w:rsid w:val="00062C0D"/>
    <w:rsid w:val="00062CE5"/>
    <w:rsid w:val="0006305D"/>
    <w:rsid w:val="00063095"/>
    <w:rsid w:val="0006393B"/>
    <w:rsid w:val="00070C9B"/>
    <w:rsid w:val="00072A36"/>
    <w:rsid w:val="0007745B"/>
    <w:rsid w:val="0008609B"/>
    <w:rsid w:val="0008707B"/>
    <w:rsid w:val="00092684"/>
    <w:rsid w:val="0009293E"/>
    <w:rsid w:val="00092B2C"/>
    <w:rsid w:val="00093068"/>
    <w:rsid w:val="00096331"/>
    <w:rsid w:val="000973B9"/>
    <w:rsid w:val="000A0637"/>
    <w:rsid w:val="000A114D"/>
    <w:rsid w:val="000A2DA7"/>
    <w:rsid w:val="000A4E9A"/>
    <w:rsid w:val="000A5FD4"/>
    <w:rsid w:val="000A7132"/>
    <w:rsid w:val="000A747B"/>
    <w:rsid w:val="000A7DC1"/>
    <w:rsid w:val="000B178C"/>
    <w:rsid w:val="000B2227"/>
    <w:rsid w:val="000B4648"/>
    <w:rsid w:val="000C1A5A"/>
    <w:rsid w:val="000C3DCE"/>
    <w:rsid w:val="000C45A7"/>
    <w:rsid w:val="000C6A35"/>
    <w:rsid w:val="000C79F4"/>
    <w:rsid w:val="000D0132"/>
    <w:rsid w:val="000D2B63"/>
    <w:rsid w:val="000D511B"/>
    <w:rsid w:val="000D595B"/>
    <w:rsid w:val="000D5F4F"/>
    <w:rsid w:val="000D6464"/>
    <w:rsid w:val="000D64B4"/>
    <w:rsid w:val="000D6AFC"/>
    <w:rsid w:val="000D6E0D"/>
    <w:rsid w:val="000D7525"/>
    <w:rsid w:val="000E06F2"/>
    <w:rsid w:val="000E323B"/>
    <w:rsid w:val="000E41FA"/>
    <w:rsid w:val="000E5B02"/>
    <w:rsid w:val="000E6065"/>
    <w:rsid w:val="000F0DFC"/>
    <w:rsid w:val="000F1066"/>
    <w:rsid w:val="000F3843"/>
    <w:rsid w:val="000F6C3B"/>
    <w:rsid w:val="00101A95"/>
    <w:rsid w:val="00102B5C"/>
    <w:rsid w:val="001033F5"/>
    <w:rsid w:val="0010362E"/>
    <w:rsid w:val="00105D14"/>
    <w:rsid w:val="00107581"/>
    <w:rsid w:val="00111BA2"/>
    <w:rsid w:val="00113364"/>
    <w:rsid w:val="001176B6"/>
    <w:rsid w:val="00120EEA"/>
    <w:rsid w:val="001228C8"/>
    <w:rsid w:val="001241FA"/>
    <w:rsid w:val="0012480A"/>
    <w:rsid w:val="00126DEE"/>
    <w:rsid w:val="00130C36"/>
    <w:rsid w:val="00133E07"/>
    <w:rsid w:val="00135076"/>
    <w:rsid w:val="00135425"/>
    <w:rsid w:val="00135F2A"/>
    <w:rsid w:val="00137E53"/>
    <w:rsid w:val="001406F2"/>
    <w:rsid w:val="00140E18"/>
    <w:rsid w:val="00140E4A"/>
    <w:rsid w:val="001465A1"/>
    <w:rsid w:val="00146612"/>
    <w:rsid w:val="001466FD"/>
    <w:rsid w:val="00146ECD"/>
    <w:rsid w:val="001527B9"/>
    <w:rsid w:val="001527F7"/>
    <w:rsid w:val="00153289"/>
    <w:rsid w:val="001536B5"/>
    <w:rsid w:val="00155623"/>
    <w:rsid w:val="00155CCC"/>
    <w:rsid w:val="001578A7"/>
    <w:rsid w:val="0016266A"/>
    <w:rsid w:val="001714C0"/>
    <w:rsid w:val="0017209A"/>
    <w:rsid w:val="00173953"/>
    <w:rsid w:val="00173EF4"/>
    <w:rsid w:val="00181BDD"/>
    <w:rsid w:val="0018202C"/>
    <w:rsid w:val="00182A5C"/>
    <w:rsid w:val="00186CAD"/>
    <w:rsid w:val="00190A70"/>
    <w:rsid w:val="00197DB1"/>
    <w:rsid w:val="001A0F95"/>
    <w:rsid w:val="001A1059"/>
    <w:rsid w:val="001A174F"/>
    <w:rsid w:val="001A4E0E"/>
    <w:rsid w:val="001A5782"/>
    <w:rsid w:val="001A7B71"/>
    <w:rsid w:val="001B4F08"/>
    <w:rsid w:val="001B5275"/>
    <w:rsid w:val="001B7F74"/>
    <w:rsid w:val="001C0359"/>
    <w:rsid w:val="001C0C75"/>
    <w:rsid w:val="001C15AF"/>
    <w:rsid w:val="001C577C"/>
    <w:rsid w:val="001C5C96"/>
    <w:rsid w:val="001C69D5"/>
    <w:rsid w:val="001C6AFF"/>
    <w:rsid w:val="001D288E"/>
    <w:rsid w:val="001D2B66"/>
    <w:rsid w:val="001D2C30"/>
    <w:rsid w:val="001D6760"/>
    <w:rsid w:val="001E1C74"/>
    <w:rsid w:val="001E1DB6"/>
    <w:rsid w:val="001E3401"/>
    <w:rsid w:val="001E3EDC"/>
    <w:rsid w:val="001E78D3"/>
    <w:rsid w:val="001F000B"/>
    <w:rsid w:val="001F44A3"/>
    <w:rsid w:val="001F4B99"/>
    <w:rsid w:val="001F79E3"/>
    <w:rsid w:val="002000C8"/>
    <w:rsid w:val="002036FD"/>
    <w:rsid w:val="002058B2"/>
    <w:rsid w:val="00205F75"/>
    <w:rsid w:val="00207D84"/>
    <w:rsid w:val="002101B1"/>
    <w:rsid w:val="0021065D"/>
    <w:rsid w:val="00210784"/>
    <w:rsid w:val="00210C97"/>
    <w:rsid w:val="00210F53"/>
    <w:rsid w:val="00212D54"/>
    <w:rsid w:val="00213DD1"/>
    <w:rsid w:val="00220CDC"/>
    <w:rsid w:val="0022113B"/>
    <w:rsid w:val="00221521"/>
    <w:rsid w:val="00222362"/>
    <w:rsid w:val="00224D60"/>
    <w:rsid w:val="00225626"/>
    <w:rsid w:val="00227D2A"/>
    <w:rsid w:val="00231F6D"/>
    <w:rsid w:val="00235B17"/>
    <w:rsid w:val="00241626"/>
    <w:rsid w:val="00243033"/>
    <w:rsid w:val="00243559"/>
    <w:rsid w:val="00244944"/>
    <w:rsid w:val="002454E2"/>
    <w:rsid w:val="0024759F"/>
    <w:rsid w:val="002504CB"/>
    <w:rsid w:val="00250C3F"/>
    <w:rsid w:val="00250DC8"/>
    <w:rsid w:val="00250F67"/>
    <w:rsid w:val="0025100C"/>
    <w:rsid w:val="00254724"/>
    <w:rsid w:val="002609B4"/>
    <w:rsid w:val="00263321"/>
    <w:rsid w:val="00267147"/>
    <w:rsid w:val="00270C2A"/>
    <w:rsid w:val="00270FCE"/>
    <w:rsid w:val="0027514A"/>
    <w:rsid w:val="002808BE"/>
    <w:rsid w:val="0028148D"/>
    <w:rsid w:val="002814AD"/>
    <w:rsid w:val="00282F7F"/>
    <w:rsid w:val="002847A3"/>
    <w:rsid w:val="00285006"/>
    <w:rsid w:val="0029161A"/>
    <w:rsid w:val="00294935"/>
    <w:rsid w:val="00295B10"/>
    <w:rsid w:val="00296A97"/>
    <w:rsid w:val="002A0D58"/>
    <w:rsid w:val="002A21E6"/>
    <w:rsid w:val="002A2CAD"/>
    <w:rsid w:val="002A34C0"/>
    <w:rsid w:val="002A396D"/>
    <w:rsid w:val="002A4D2D"/>
    <w:rsid w:val="002A5377"/>
    <w:rsid w:val="002A6A7C"/>
    <w:rsid w:val="002B08A0"/>
    <w:rsid w:val="002B2CC9"/>
    <w:rsid w:val="002B5822"/>
    <w:rsid w:val="002B6575"/>
    <w:rsid w:val="002B7B4A"/>
    <w:rsid w:val="002B7DF4"/>
    <w:rsid w:val="002C06E1"/>
    <w:rsid w:val="002C100F"/>
    <w:rsid w:val="002C3D5E"/>
    <w:rsid w:val="002C3E15"/>
    <w:rsid w:val="002C435A"/>
    <w:rsid w:val="002C4CC3"/>
    <w:rsid w:val="002C4FBC"/>
    <w:rsid w:val="002C5840"/>
    <w:rsid w:val="002D1AB3"/>
    <w:rsid w:val="002D2E3F"/>
    <w:rsid w:val="002D32CF"/>
    <w:rsid w:val="002D53FD"/>
    <w:rsid w:val="002D6647"/>
    <w:rsid w:val="002E2EFF"/>
    <w:rsid w:val="002E352D"/>
    <w:rsid w:val="002E7125"/>
    <w:rsid w:val="002E7393"/>
    <w:rsid w:val="002F4985"/>
    <w:rsid w:val="002F6092"/>
    <w:rsid w:val="002F63A9"/>
    <w:rsid w:val="002F7D13"/>
    <w:rsid w:val="003018A5"/>
    <w:rsid w:val="00301E75"/>
    <w:rsid w:val="003022D5"/>
    <w:rsid w:val="00312EE0"/>
    <w:rsid w:val="00315589"/>
    <w:rsid w:val="00315B0B"/>
    <w:rsid w:val="00322C90"/>
    <w:rsid w:val="00324470"/>
    <w:rsid w:val="00324AB8"/>
    <w:rsid w:val="0032500A"/>
    <w:rsid w:val="00325EA1"/>
    <w:rsid w:val="003273A1"/>
    <w:rsid w:val="00330735"/>
    <w:rsid w:val="00331366"/>
    <w:rsid w:val="00333D3B"/>
    <w:rsid w:val="00333FD0"/>
    <w:rsid w:val="003412F5"/>
    <w:rsid w:val="003424DE"/>
    <w:rsid w:val="00344355"/>
    <w:rsid w:val="00345B74"/>
    <w:rsid w:val="00350132"/>
    <w:rsid w:val="00351F02"/>
    <w:rsid w:val="0035450C"/>
    <w:rsid w:val="00355105"/>
    <w:rsid w:val="00355E7C"/>
    <w:rsid w:val="00357BAC"/>
    <w:rsid w:val="0036199A"/>
    <w:rsid w:val="00362875"/>
    <w:rsid w:val="0036531D"/>
    <w:rsid w:val="00366D36"/>
    <w:rsid w:val="003673EA"/>
    <w:rsid w:val="00370D3B"/>
    <w:rsid w:val="0037391D"/>
    <w:rsid w:val="00376FAA"/>
    <w:rsid w:val="00381517"/>
    <w:rsid w:val="00383C85"/>
    <w:rsid w:val="00384D25"/>
    <w:rsid w:val="00384DE5"/>
    <w:rsid w:val="00385887"/>
    <w:rsid w:val="00387388"/>
    <w:rsid w:val="0039045A"/>
    <w:rsid w:val="00392660"/>
    <w:rsid w:val="003977F7"/>
    <w:rsid w:val="00397AF5"/>
    <w:rsid w:val="00397FF1"/>
    <w:rsid w:val="003A0190"/>
    <w:rsid w:val="003A140F"/>
    <w:rsid w:val="003A4051"/>
    <w:rsid w:val="003A52BC"/>
    <w:rsid w:val="003A5F84"/>
    <w:rsid w:val="003A7F76"/>
    <w:rsid w:val="003B0425"/>
    <w:rsid w:val="003B2F0D"/>
    <w:rsid w:val="003B33D6"/>
    <w:rsid w:val="003B3439"/>
    <w:rsid w:val="003B5949"/>
    <w:rsid w:val="003B6D87"/>
    <w:rsid w:val="003B7ADD"/>
    <w:rsid w:val="003B7D1F"/>
    <w:rsid w:val="003C1587"/>
    <w:rsid w:val="003C3A25"/>
    <w:rsid w:val="003C49E4"/>
    <w:rsid w:val="003D1BE4"/>
    <w:rsid w:val="003D1C76"/>
    <w:rsid w:val="003D2012"/>
    <w:rsid w:val="003D3495"/>
    <w:rsid w:val="003D4451"/>
    <w:rsid w:val="003D50ED"/>
    <w:rsid w:val="003D5D2D"/>
    <w:rsid w:val="003D5D4A"/>
    <w:rsid w:val="003E253A"/>
    <w:rsid w:val="003E3CC8"/>
    <w:rsid w:val="003E4E70"/>
    <w:rsid w:val="003E512A"/>
    <w:rsid w:val="003F08CD"/>
    <w:rsid w:val="003F317B"/>
    <w:rsid w:val="003F3D3D"/>
    <w:rsid w:val="00403B0F"/>
    <w:rsid w:val="00404285"/>
    <w:rsid w:val="004069B3"/>
    <w:rsid w:val="00410360"/>
    <w:rsid w:val="00412DEB"/>
    <w:rsid w:val="00412E94"/>
    <w:rsid w:val="00413807"/>
    <w:rsid w:val="00416F9E"/>
    <w:rsid w:val="00417744"/>
    <w:rsid w:val="00417E16"/>
    <w:rsid w:val="00423FC2"/>
    <w:rsid w:val="00423FD2"/>
    <w:rsid w:val="00424E79"/>
    <w:rsid w:val="0042571C"/>
    <w:rsid w:val="00425B83"/>
    <w:rsid w:val="00425C58"/>
    <w:rsid w:val="00430C3C"/>
    <w:rsid w:val="004313AB"/>
    <w:rsid w:val="00432DE0"/>
    <w:rsid w:val="004336CC"/>
    <w:rsid w:val="00433DF0"/>
    <w:rsid w:val="00435237"/>
    <w:rsid w:val="0043745A"/>
    <w:rsid w:val="00441C71"/>
    <w:rsid w:val="004461CC"/>
    <w:rsid w:val="00447400"/>
    <w:rsid w:val="0044761F"/>
    <w:rsid w:val="00450246"/>
    <w:rsid w:val="00450AB5"/>
    <w:rsid w:val="00454CAB"/>
    <w:rsid w:val="00454FD0"/>
    <w:rsid w:val="004554A9"/>
    <w:rsid w:val="00456ABD"/>
    <w:rsid w:val="00462CBE"/>
    <w:rsid w:val="00465BC7"/>
    <w:rsid w:val="004670F8"/>
    <w:rsid w:val="00467F25"/>
    <w:rsid w:val="00474399"/>
    <w:rsid w:val="004743ED"/>
    <w:rsid w:val="00476C0C"/>
    <w:rsid w:val="004776DB"/>
    <w:rsid w:val="0047794A"/>
    <w:rsid w:val="00480805"/>
    <w:rsid w:val="0048132E"/>
    <w:rsid w:val="00482667"/>
    <w:rsid w:val="00483E37"/>
    <w:rsid w:val="00490274"/>
    <w:rsid w:val="00492D83"/>
    <w:rsid w:val="00492E7A"/>
    <w:rsid w:val="00493D8D"/>
    <w:rsid w:val="004A0A00"/>
    <w:rsid w:val="004A2B62"/>
    <w:rsid w:val="004A3C5B"/>
    <w:rsid w:val="004A4DCC"/>
    <w:rsid w:val="004A5AA0"/>
    <w:rsid w:val="004B6320"/>
    <w:rsid w:val="004B6821"/>
    <w:rsid w:val="004C27B0"/>
    <w:rsid w:val="004C6D80"/>
    <w:rsid w:val="004C7CAD"/>
    <w:rsid w:val="004D0974"/>
    <w:rsid w:val="004D25A0"/>
    <w:rsid w:val="004D642C"/>
    <w:rsid w:val="004D6531"/>
    <w:rsid w:val="004D7044"/>
    <w:rsid w:val="004E3F25"/>
    <w:rsid w:val="004E7642"/>
    <w:rsid w:val="004E7D49"/>
    <w:rsid w:val="004F0A04"/>
    <w:rsid w:val="004F0AE7"/>
    <w:rsid w:val="004F1966"/>
    <w:rsid w:val="004F3C1E"/>
    <w:rsid w:val="004F4180"/>
    <w:rsid w:val="004F59AF"/>
    <w:rsid w:val="004F7512"/>
    <w:rsid w:val="004F7AD0"/>
    <w:rsid w:val="005012C4"/>
    <w:rsid w:val="00502EFA"/>
    <w:rsid w:val="005032AE"/>
    <w:rsid w:val="00503F29"/>
    <w:rsid w:val="0050461D"/>
    <w:rsid w:val="00506F75"/>
    <w:rsid w:val="00507629"/>
    <w:rsid w:val="00511795"/>
    <w:rsid w:val="00511CF8"/>
    <w:rsid w:val="005124F2"/>
    <w:rsid w:val="00512FF4"/>
    <w:rsid w:val="005156C1"/>
    <w:rsid w:val="005158F2"/>
    <w:rsid w:val="00515A09"/>
    <w:rsid w:val="00517BAA"/>
    <w:rsid w:val="005208A3"/>
    <w:rsid w:val="00521B1F"/>
    <w:rsid w:val="0052363C"/>
    <w:rsid w:val="0052538C"/>
    <w:rsid w:val="00525A51"/>
    <w:rsid w:val="00525AC8"/>
    <w:rsid w:val="0052623A"/>
    <w:rsid w:val="0053028C"/>
    <w:rsid w:val="00530F95"/>
    <w:rsid w:val="00533B0C"/>
    <w:rsid w:val="00536BA5"/>
    <w:rsid w:val="005370DA"/>
    <w:rsid w:val="00537BA0"/>
    <w:rsid w:val="005405DE"/>
    <w:rsid w:val="00542E94"/>
    <w:rsid w:val="00542F90"/>
    <w:rsid w:val="0054516E"/>
    <w:rsid w:val="0054607D"/>
    <w:rsid w:val="00546B60"/>
    <w:rsid w:val="005512D7"/>
    <w:rsid w:val="00551352"/>
    <w:rsid w:val="005539D9"/>
    <w:rsid w:val="00555810"/>
    <w:rsid w:val="00556F91"/>
    <w:rsid w:val="00557662"/>
    <w:rsid w:val="00562111"/>
    <w:rsid w:val="00563293"/>
    <w:rsid w:val="005642DB"/>
    <w:rsid w:val="005653C4"/>
    <w:rsid w:val="00565FCB"/>
    <w:rsid w:val="00572E67"/>
    <w:rsid w:val="00573EBF"/>
    <w:rsid w:val="00575708"/>
    <w:rsid w:val="005778B6"/>
    <w:rsid w:val="00580C80"/>
    <w:rsid w:val="005840D7"/>
    <w:rsid w:val="00590E79"/>
    <w:rsid w:val="00591A6D"/>
    <w:rsid w:val="005926A4"/>
    <w:rsid w:val="00592F11"/>
    <w:rsid w:val="00592F17"/>
    <w:rsid w:val="0059332E"/>
    <w:rsid w:val="005957C5"/>
    <w:rsid w:val="005A0A22"/>
    <w:rsid w:val="005A0F5E"/>
    <w:rsid w:val="005A1899"/>
    <w:rsid w:val="005A1B20"/>
    <w:rsid w:val="005A3759"/>
    <w:rsid w:val="005A74D7"/>
    <w:rsid w:val="005B0EA0"/>
    <w:rsid w:val="005B3815"/>
    <w:rsid w:val="005B4B68"/>
    <w:rsid w:val="005B5738"/>
    <w:rsid w:val="005C00FF"/>
    <w:rsid w:val="005C1728"/>
    <w:rsid w:val="005C5F8A"/>
    <w:rsid w:val="005C6177"/>
    <w:rsid w:val="005C65B6"/>
    <w:rsid w:val="005C7341"/>
    <w:rsid w:val="005C73C0"/>
    <w:rsid w:val="005C7B65"/>
    <w:rsid w:val="005D036E"/>
    <w:rsid w:val="005D1084"/>
    <w:rsid w:val="005D18BA"/>
    <w:rsid w:val="005D3817"/>
    <w:rsid w:val="005D5EA7"/>
    <w:rsid w:val="005E3E90"/>
    <w:rsid w:val="005E4694"/>
    <w:rsid w:val="005F14B0"/>
    <w:rsid w:val="005F3919"/>
    <w:rsid w:val="005F565A"/>
    <w:rsid w:val="005F6180"/>
    <w:rsid w:val="0060187F"/>
    <w:rsid w:val="00601A9F"/>
    <w:rsid w:val="00601BA0"/>
    <w:rsid w:val="00601F97"/>
    <w:rsid w:val="00602C9A"/>
    <w:rsid w:val="006035EA"/>
    <w:rsid w:val="00603AD6"/>
    <w:rsid w:val="0060533B"/>
    <w:rsid w:val="00611F90"/>
    <w:rsid w:val="006142BD"/>
    <w:rsid w:val="00616020"/>
    <w:rsid w:val="00620DA7"/>
    <w:rsid w:val="00621458"/>
    <w:rsid w:val="00621F09"/>
    <w:rsid w:val="0062416C"/>
    <w:rsid w:val="00625D93"/>
    <w:rsid w:val="006260F3"/>
    <w:rsid w:val="006300E5"/>
    <w:rsid w:val="00632CFF"/>
    <w:rsid w:val="00633379"/>
    <w:rsid w:val="00635189"/>
    <w:rsid w:val="006354FC"/>
    <w:rsid w:val="00636926"/>
    <w:rsid w:val="00641A76"/>
    <w:rsid w:val="0064561B"/>
    <w:rsid w:val="00650E28"/>
    <w:rsid w:val="00653AE6"/>
    <w:rsid w:val="00654808"/>
    <w:rsid w:val="0065556D"/>
    <w:rsid w:val="00657473"/>
    <w:rsid w:val="006579BA"/>
    <w:rsid w:val="00663335"/>
    <w:rsid w:val="006645B7"/>
    <w:rsid w:val="006666AE"/>
    <w:rsid w:val="00670756"/>
    <w:rsid w:val="00671C44"/>
    <w:rsid w:val="006755EC"/>
    <w:rsid w:val="00675CC0"/>
    <w:rsid w:val="006803F5"/>
    <w:rsid w:val="006809A3"/>
    <w:rsid w:val="00681B84"/>
    <w:rsid w:val="006843A7"/>
    <w:rsid w:val="00685981"/>
    <w:rsid w:val="0069080A"/>
    <w:rsid w:val="00691385"/>
    <w:rsid w:val="00693B49"/>
    <w:rsid w:val="00693BF5"/>
    <w:rsid w:val="0069473B"/>
    <w:rsid w:val="00695A50"/>
    <w:rsid w:val="00695D7D"/>
    <w:rsid w:val="00696790"/>
    <w:rsid w:val="00697123"/>
    <w:rsid w:val="00697132"/>
    <w:rsid w:val="00697213"/>
    <w:rsid w:val="006A0135"/>
    <w:rsid w:val="006A0D7A"/>
    <w:rsid w:val="006A2E19"/>
    <w:rsid w:val="006A4B98"/>
    <w:rsid w:val="006A52AD"/>
    <w:rsid w:val="006B13A6"/>
    <w:rsid w:val="006B2E9D"/>
    <w:rsid w:val="006B31DA"/>
    <w:rsid w:val="006B370D"/>
    <w:rsid w:val="006B3C90"/>
    <w:rsid w:val="006B5290"/>
    <w:rsid w:val="006B5836"/>
    <w:rsid w:val="006B6374"/>
    <w:rsid w:val="006B63F0"/>
    <w:rsid w:val="006C153B"/>
    <w:rsid w:val="006C465B"/>
    <w:rsid w:val="006C4F12"/>
    <w:rsid w:val="006C569D"/>
    <w:rsid w:val="006C5B09"/>
    <w:rsid w:val="006C71F2"/>
    <w:rsid w:val="006D198B"/>
    <w:rsid w:val="006D1EA4"/>
    <w:rsid w:val="006D3347"/>
    <w:rsid w:val="006D62EB"/>
    <w:rsid w:val="006D7BEB"/>
    <w:rsid w:val="006E1085"/>
    <w:rsid w:val="006E31E8"/>
    <w:rsid w:val="006E43EA"/>
    <w:rsid w:val="006E779A"/>
    <w:rsid w:val="006F06E0"/>
    <w:rsid w:val="006F2648"/>
    <w:rsid w:val="006F457D"/>
    <w:rsid w:val="006F4744"/>
    <w:rsid w:val="006F4D02"/>
    <w:rsid w:val="006F562F"/>
    <w:rsid w:val="006F6B2B"/>
    <w:rsid w:val="00701C17"/>
    <w:rsid w:val="00702767"/>
    <w:rsid w:val="00703B72"/>
    <w:rsid w:val="007044C1"/>
    <w:rsid w:val="007061C2"/>
    <w:rsid w:val="0070706E"/>
    <w:rsid w:val="00710875"/>
    <w:rsid w:val="00716403"/>
    <w:rsid w:val="0071799F"/>
    <w:rsid w:val="007211F8"/>
    <w:rsid w:val="007219AB"/>
    <w:rsid w:val="00722C56"/>
    <w:rsid w:val="00723DA8"/>
    <w:rsid w:val="00726A87"/>
    <w:rsid w:val="00733353"/>
    <w:rsid w:val="00734A7C"/>
    <w:rsid w:val="00735210"/>
    <w:rsid w:val="0073791F"/>
    <w:rsid w:val="007417CA"/>
    <w:rsid w:val="00741811"/>
    <w:rsid w:val="0074222B"/>
    <w:rsid w:val="00745F37"/>
    <w:rsid w:val="00746B62"/>
    <w:rsid w:val="00750042"/>
    <w:rsid w:val="0075004D"/>
    <w:rsid w:val="00750527"/>
    <w:rsid w:val="0075128C"/>
    <w:rsid w:val="007537D3"/>
    <w:rsid w:val="00753BFD"/>
    <w:rsid w:val="00754C6B"/>
    <w:rsid w:val="00757B04"/>
    <w:rsid w:val="00761F3A"/>
    <w:rsid w:val="00763D16"/>
    <w:rsid w:val="00770EF4"/>
    <w:rsid w:val="00770F7D"/>
    <w:rsid w:val="00771109"/>
    <w:rsid w:val="00771EA0"/>
    <w:rsid w:val="00773B65"/>
    <w:rsid w:val="00774C63"/>
    <w:rsid w:val="007751BA"/>
    <w:rsid w:val="0077775E"/>
    <w:rsid w:val="007805EB"/>
    <w:rsid w:val="00780914"/>
    <w:rsid w:val="00781D46"/>
    <w:rsid w:val="00783F4E"/>
    <w:rsid w:val="007840DA"/>
    <w:rsid w:val="0078435A"/>
    <w:rsid w:val="00784B50"/>
    <w:rsid w:val="0078769C"/>
    <w:rsid w:val="00787FFD"/>
    <w:rsid w:val="00792D3D"/>
    <w:rsid w:val="00793B87"/>
    <w:rsid w:val="00797ACE"/>
    <w:rsid w:val="007A0DA5"/>
    <w:rsid w:val="007A46E9"/>
    <w:rsid w:val="007A7B5F"/>
    <w:rsid w:val="007B0F80"/>
    <w:rsid w:val="007B1105"/>
    <w:rsid w:val="007B1110"/>
    <w:rsid w:val="007B179F"/>
    <w:rsid w:val="007B2C01"/>
    <w:rsid w:val="007B3A52"/>
    <w:rsid w:val="007B541E"/>
    <w:rsid w:val="007C055F"/>
    <w:rsid w:val="007C25E0"/>
    <w:rsid w:val="007C347B"/>
    <w:rsid w:val="007C356C"/>
    <w:rsid w:val="007C3EAE"/>
    <w:rsid w:val="007C4B4F"/>
    <w:rsid w:val="007C508F"/>
    <w:rsid w:val="007C55CD"/>
    <w:rsid w:val="007C5B62"/>
    <w:rsid w:val="007C5CF7"/>
    <w:rsid w:val="007C7205"/>
    <w:rsid w:val="007D094F"/>
    <w:rsid w:val="007D14BB"/>
    <w:rsid w:val="007D483B"/>
    <w:rsid w:val="007D5592"/>
    <w:rsid w:val="007E0A94"/>
    <w:rsid w:val="007E300C"/>
    <w:rsid w:val="007E66AA"/>
    <w:rsid w:val="007E69EA"/>
    <w:rsid w:val="007F14B8"/>
    <w:rsid w:val="007F52E6"/>
    <w:rsid w:val="007F631D"/>
    <w:rsid w:val="007F75F2"/>
    <w:rsid w:val="00801CE6"/>
    <w:rsid w:val="0080203B"/>
    <w:rsid w:val="00803C41"/>
    <w:rsid w:val="00806256"/>
    <w:rsid w:val="00806345"/>
    <w:rsid w:val="008148FA"/>
    <w:rsid w:val="008151BA"/>
    <w:rsid w:val="00816069"/>
    <w:rsid w:val="00816564"/>
    <w:rsid w:val="00816859"/>
    <w:rsid w:val="0082149E"/>
    <w:rsid w:val="00827A49"/>
    <w:rsid w:val="00827A51"/>
    <w:rsid w:val="00827BEF"/>
    <w:rsid w:val="00831B7F"/>
    <w:rsid w:val="00836707"/>
    <w:rsid w:val="00836EAA"/>
    <w:rsid w:val="00836F4B"/>
    <w:rsid w:val="008441F1"/>
    <w:rsid w:val="00844C81"/>
    <w:rsid w:val="00845C72"/>
    <w:rsid w:val="008528E4"/>
    <w:rsid w:val="00852F62"/>
    <w:rsid w:val="008536E3"/>
    <w:rsid w:val="0085451E"/>
    <w:rsid w:val="00860109"/>
    <w:rsid w:val="00861E9F"/>
    <w:rsid w:val="00863311"/>
    <w:rsid w:val="008645C7"/>
    <w:rsid w:val="00866561"/>
    <w:rsid w:val="0087140D"/>
    <w:rsid w:val="008723E1"/>
    <w:rsid w:val="008730FE"/>
    <w:rsid w:val="00882377"/>
    <w:rsid w:val="00883B65"/>
    <w:rsid w:val="00885586"/>
    <w:rsid w:val="00885AC0"/>
    <w:rsid w:val="008903B4"/>
    <w:rsid w:val="0089061E"/>
    <w:rsid w:val="00893106"/>
    <w:rsid w:val="00894E88"/>
    <w:rsid w:val="008A1E41"/>
    <w:rsid w:val="008A3773"/>
    <w:rsid w:val="008A3B09"/>
    <w:rsid w:val="008A4CFF"/>
    <w:rsid w:val="008A7975"/>
    <w:rsid w:val="008B0023"/>
    <w:rsid w:val="008B09C9"/>
    <w:rsid w:val="008B52B4"/>
    <w:rsid w:val="008B52DE"/>
    <w:rsid w:val="008B60EB"/>
    <w:rsid w:val="008B636A"/>
    <w:rsid w:val="008C0B9F"/>
    <w:rsid w:val="008C2971"/>
    <w:rsid w:val="008C2E35"/>
    <w:rsid w:val="008C52FE"/>
    <w:rsid w:val="008C7451"/>
    <w:rsid w:val="008D07BE"/>
    <w:rsid w:val="008D3848"/>
    <w:rsid w:val="008D3A34"/>
    <w:rsid w:val="008D5189"/>
    <w:rsid w:val="008D6831"/>
    <w:rsid w:val="008D6D61"/>
    <w:rsid w:val="008E2807"/>
    <w:rsid w:val="008E4AB8"/>
    <w:rsid w:val="008E6F7E"/>
    <w:rsid w:val="008F11CA"/>
    <w:rsid w:val="008F128A"/>
    <w:rsid w:val="008F1B8F"/>
    <w:rsid w:val="008F3ECC"/>
    <w:rsid w:val="008F5282"/>
    <w:rsid w:val="008F5457"/>
    <w:rsid w:val="008F56AF"/>
    <w:rsid w:val="008F7FEA"/>
    <w:rsid w:val="00901466"/>
    <w:rsid w:val="009043ED"/>
    <w:rsid w:val="0090719E"/>
    <w:rsid w:val="00907845"/>
    <w:rsid w:val="00911DE5"/>
    <w:rsid w:val="009125C6"/>
    <w:rsid w:val="009128B9"/>
    <w:rsid w:val="009133D1"/>
    <w:rsid w:val="00915E17"/>
    <w:rsid w:val="00916543"/>
    <w:rsid w:val="00916C9F"/>
    <w:rsid w:val="00917E53"/>
    <w:rsid w:val="00926A8F"/>
    <w:rsid w:val="0092756C"/>
    <w:rsid w:val="00930D18"/>
    <w:rsid w:val="009312E4"/>
    <w:rsid w:val="00931AC6"/>
    <w:rsid w:val="00937F61"/>
    <w:rsid w:val="00941122"/>
    <w:rsid w:val="009415B1"/>
    <w:rsid w:val="00943C5C"/>
    <w:rsid w:val="00944B85"/>
    <w:rsid w:val="00945935"/>
    <w:rsid w:val="00945ACF"/>
    <w:rsid w:val="00945CD7"/>
    <w:rsid w:val="00946F5F"/>
    <w:rsid w:val="009511A7"/>
    <w:rsid w:val="00952ED2"/>
    <w:rsid w:val="00953094"/>
    <w:rsid w:val="00954481"/>
    <w:rsid w:val="00956133"/>
    <w:rsid w:val="0095786F"/>
    <w:rsid w:val="009578B2"/>
    <w:rsid w:val="00961F79"/>
    <w:rsid w:val="0096532C"/>
    <w:rsid w:val="009660A1"/>
    <w:rsid w:val="00967CB4"/>
    <w:rsid w:val="0097539F"/>
    <w:rsid w:val="009766EE"/>
    <w:rsid w:val="00976CE4"/>
    <w:rsid w:val="00980E82"/>
    <w:rsid w:val="00981553"/>
    <w:rsid w:val="009831D9"/>
    <w:rsid w:val="00983828"/>
    <w:rsid w:val="0098398D"/>
    <w:rsid w:val="00985B1C"/>
    <w:rsid w:val="00987708"/>
    <w:rsid w:val="009878BD"/>
    <w:rsid w:val="00991571"/>
    <w:rsid w:val="00991BC8"/>
    <w:rsid w:val="00996D49"/>
    <w:rsid w:val="00997B76"/>
    <w:rsid w:val="009A021E"/>
    <w:rsid w:val="009A0397"/>
    <w:rsid w:val="009A14DD"/>
    <w:rsid w:val="009A15FC"/>
    <w:rsid w:val="009A3DEB"/>
    <w:rsid w:val="009A5718"/>
    <w:rsid w:val="009B06A3"/>
    <w:rsid w:val="009B0AFE"/>
    <w:rsid w:val="009B0B16"/>
    <w:rsid w:val="009B15BD"/>
    <w:rsid w:val="009B2B72"/>
    <w:rsid w:val="009B3239"/>
    <w:rsid w:val="009B39D0"/>
    <w:rsid w:val="009B4383"/>
    <w:rsid w:val="009B5B20"/>
    <w:rsid w:val="009C39CE"/>
    <w:rsid w:val="009C502B"/>
    <w:rsid w:val="009C5646"/>
    <w:rsid w:val="009D36FE"/>
    <w:rsid w:val="009D547E"/>
    <w:rsid w:val="009D738F"/>
    <w:rsid w:val="009E051C"/>
    <w:rsid w:val="009E0689"/>
    <w:rsid w:val="009E2388"/>
    <w:rsid w:val="009E2ADC"/>
    <w:rsid w:val="009E322B"/>
    <w:rsid w:val="009E4900"/>
    <w:rsid w:val="009E6465"/>
    <w:rsid w:val="009E6A52"/>
    <w:rsid w:val="009F03DE"/>
    <w:rsid w:val="009F044E"/>
    <w:rsid w:val="009F4F60"/>
    <w:rsid w:val="009F71D1"/>
    <w:rsid w:val="00A12411"/>
    <w:rsid w:val="00A12512"/>
    <w:rsid w:val="00A12944"/>
    <w:rsid w:val="00A131A4"/>
    <w:rsid w:val="00A16BE7"/>
    <w:rsid w:val="00A16F34"/>
    <w:rsid w:val="00A17DE2"/>
    <w:rsid w:val="00A21F0C"/>
    <w:rsid w:val="00A22F69"/>
    <w:rsid w:val="00A235A8"/>
    <w:rsid w:val="00A23963"/>
    <w:rsid w:val="00A2412F"/>
    <w:rsid w:val="00A254DF"/>
    <w:rsid w:val="00A27256"/>
    <w:rsid w:val="00A273B7"/>
    <w:rsid w:val="00A32A8D"/>
    <w:rsid w:val="00A335D9"/>
    <w:rsid w:val="00A34BF6"/>
    <w:rsid w:val="00A36E25"/>
    <w:rsid w:val="00A37B71"/>
    <w:rsid w:val="00A43A70"/>
    <w:rsid w:val="00A44356"/>
    <w:rsid w:val="00A4542D"/>
    <w:rsid w:val="00A4751D"/>
    <w:rsid w:val="00A526B7"/>
    <w:rsid w:val="00A52AAD"/>
    <w:rsid w:val="00A52F69"/>
    <w:rsid w:val="00A5310B"/>
    <w:rsid w:val="00A541F4"/>
    <w:rsid w:val="00A60800"/>
    <w:rsid w:val="00A621E8"/>
    <w:rsid w:val="00A623FB"/>
    <w:rsid w:val="00A63921"/>
    <w:rsid w:val="00A65953"/>
    <w:rsid w:val="00A66A9E"/>
    <w:rsid w:val="00A67712"/>
    <w:rsid w:val="00A70E02"/>
    <w:rsid w:val="00A7195E"/>
    <w:rsid w:val="00A77AF7"/>
    <w:rsid w:val="00A77D4E"/>
    <w:rsid w:val="00A81E8A"/>
    <w:rsid w:val="00A82E8D"/>
    <w:rsid w:val="00A84891"/>
    <w:rsid w:val="00A8728A"/>
    <w:rsid w:val="00A92AB0"/>
    <w:rsid w:val="00A93060"/>
    <w:rsid w:val="00A93A2C"/>
    <w:rsid w:val="00A95AF0"/>
    <w:rsid w:val="00A97724"/>
    <w:rsid w:val="00A97D90"/>
    <w:rsid w:val="00A97F56"/>
    <w:rsid w:val="00AA022B"/>
    <w:rsid w:val="00AA375A"/>
    <w:rsid w:val="00AA5399"/>
    <w:rsid w:val="00AA61A8"/>
    <w:rsid w:val="00AA6AEF"/>
    <w:rsid w:val="00AB1288"/>
    <w:rsid w:val="00AB2761"/>
    <w:rsid w:val="00AB6B69"/>
    <w:rsid w:val="00AB7BEE"/>
    <w:rsid w:val="00AC25FF"/>
    <w:rsid w:val="00AC2D93"/>
    <w:rsid w:val="00AC4280"/>
    <w:rsid w:val="00AC561A"/>
    <w:rsid w:val="00AC6367"/>
    <w:rsid w:val="00AD327E"/>
    <w:rsid w:val="00AD4D74"/>
    <w:rsid w:val="00AD70E6"/>
    <w:rsid w:val="00AD7756"/>
    <w:rsid w:val="00AE1932"/>
    <w:rsid w:val="00AE491D"/>
    <w:rsid w:val="00AE58BF"/>
    <w:rsid w:val="00AE5E20"/>
    <w:rsid w:val="00AE5F09"/>
    <w:rsid w:val="00AE6F17"/>
    <w:rsid w:val="00AE752A"/>
    <w:rsid w:val="00AF0D02"/>
    <w:rsid w:val="00AF113B"/>
    <w:rsid w:val="00AF131C"/>
    <w:rsid w:val="00AF5626"/>
    <w:rsid w:val="00AF5CF7"/>
    <w:rsid w:val="00AF79C9"/>
    <w:rsid w:val="00B00583"/>
    <w:rsid w:val="00B00717"/>
    <w:rsid w:val="00B031BF"/>
    <w:rsid w:val="00B04199"/>
    <w:rsid w:val="00B04ED1"/>
    <w:rsid w:val="00B05D62"/>
    <w:rsid w:val="00B108CF"/>
    <w:rsid w:val="00B109A1"/>
    <w:rsid w:val="00B12484"/>
    <w:rsid w:val="00B1628D"/>
    <w:rsid w:val="00B21DB9"/>
    <w:rsid w:val="00B22209"/>
    <w:rsid w:val="00B26B31"/>
    <w:rsid w:val="00B30865"/>
    <w:rsid w:val="00B31E9B"/>
    <w:rsid w:val="00B335BA"/>
    <w:rsid w:val="00B4359C"/>
    <w:rsid w:val="00B451BE"/>
    <w:rsid w:val="00B468B5"/>
    <w:rsid w:val="00B47FD8"/>
    <w:rsid w:val="00B52BBD"/>
    <w:rsid w:val="00B53B1D"/>
    <w:rsid w:val="00B57368"/>
    <w:rsid w:val="00B57E67"/>
    <w:rsid w:val="00B602C1"/>
    <w:rsid w:val="00B6273F"/>
    <w:rsid w:val="00B706C5"/>
    <w:rsid w:val="00B73D36"/>
    <w:rsid w:val="00B75CF7"/>
    <w:rsid w:val="00B76988"/>
    <w:rsid w:val="00B80800"/>
    <w:rsid w:val="00B81796"/>
    <w:rsid w:val="00B849E7"/>
    <w:rsid w:val="00B870EB"/>
    <w:rsid w:val="00B87F17"/>
    <w:rsid w:val="00B9317B"/>
    <w:rsid w:val="00B948EC"/>
    <w:rsid w:val="00B9565E"/>
    <w:rsid w:val="00B96F1D"/>
    <w:rsid w:val="00B96F83"/>
    <w:rsid w:val="00B97CCE"/>
    <w:rsid w:val="00BA0B63"/>
    <w:rsid w:val="00BA20A9"/>
    <w:rsid w:val="00BA51FD"/>
    <w:rsid w:val="00BA5853"/>
    <w:rsid w:val="00BA7301"/>
    <w:rsid w:val="00BB069D"/>
    <w:rsid w:val="00BB0A4F"/>
    <w:rsid w:val="00BB1A9E"/>
    <w:rsid w:val="00BB2DC4"/>
    <w:rsid w:val="00BB49C7"/>
    <w:rsid w:val="00BB5018"/>
    <w:rsid w:val="00BB68C3"/>
    <w:rsid w:val="00BC0DC5"/>
    <w:rsid w:val="00BC2BB4"/>
    <w:rsid w:val="00BC66CC"/>
    <w:rsid w:val="00BD0326"/>
    <w:rsid w:val="00BD04FD"/>
    <w:rsid w:val="00BD068A"/>
    <w:rsid w:val="00BD074A"/>
    <w:rsid w:val="00BD30DA"/>
    <w:rsid w:val="00BD4E88"/>
    <w:rsid w:val="00BD522E"/>
    <w:rsid w:val="00BD6398"/>
    <w:rsid w:val="00BD6ECB"/>
    <w:rsid w:val="00BE710E"/>
    <w:rsid w:val="00BE7F9D"/>
    <w:rsid w:val="00BF0439"/>
    <w:rsid w:val="00BF0AAB"/>
    <w:rsid w:val="00BF2C28"/>
    <w:rsid w:val="00BF5EC0"/>
    <w:rsid w:val="00C00BB4"/>
    <w:rsid w:val="00C028C1"/>
    <w:rsid w:val="00C02A71"/>
    <w:rsid w:val="00C056AD"/>
    <w:rsid w:val="00C07BAD"/>
    <w:rsid w:val="00C07D3A"/>
    <w:rsid w:val="00C131D2"/>
    <w:rsid w:val="00C14C09"/>
    <w:rsid w:val="00C157CB"/>
    <w:rsid w:val="00C15D2E"/>
    <w:rsid w:val="00C215C8"/>
    <w:rsid w:val="00C302AD"/>
    <w:rsid w:val="00C311E0"/>
    <w:rsid w:val="00C31429"/>
    <w:rsid w:val="00C41B49"/>
    <w:rsid w:val="00C42747"/>
    <w:rsid w:val="00C45FB4"/>
    <w:rsid w:val="00C47EEE"/>
    <w:rsid w:val="00C52C85"/>
    <w:rsid w:val="00C543AB"/>
    <w:rsid w:val="00C63B38"/>
    <w:rsid w:val="00C64C3C"/>
    <w:rsid w:val="00C6533E"/>
    <w:rsid w:val="00C6777A"/>
    <w:rsid w:val="00C67AB7"/>
    <w:rsid w:val="00C67BDB"/>
    <w:rsid w:val="00C70A98"/>
    <w:rsid w:val="00C7270E"/>
    <w:rsid w:val="00C736DB"/>
    <w:rsid w:val="00C74000"/>
    <w:rsid w:val="00C74B91"/>
    <w:rsid w:val="00C75FB8"/>
    <w:rsid w:val="00C800D8"/>
    <w:rsid w:val="00C837D1"/>
    <w:rsid w:val="00C83C0D"/>
    <w:rsid w:val="00C9082A"/>
    <w:rsid w:val="00C912C2"/>
    <w:rsid w:val="00C91CD2"/>
    <w:rsid w:val="00C93526"/>
    <w:rsid w:val="00C95165"/>
    <w:rsid w:val="00C953AF"/>
    <w:rsid w:val="00C96CE3"/>
    <w:rsid w:val="00CA0616"/>
    <w:rsid w:val="00CA0F6C"/>
    <w:rsid w:val="00CA3857"/>
    <w:rsid w:val="00CA3CBA"/>
    <w:rsid w:val="00CA4108"/>
    <w:rsid w:val="00CA5356"/>
    <w:rsid w:val="00CA68B8"/>
    <w:rsid w:val="00CA78A8"/>
    <w:rsid w:val="00CB0ABA"/>
    <w:rsid w:val="00CB16B4"/>
    <w:rsid w:val="00CB247B"/>
    <w:rsid w:val="00CB5E1B"/>
    <w:rsid w:val="00CB64BA"/>
    <w:rsid w:val="00CC090C"/>
    <w:rsid w:val="00CC1A8F"/>
    <w:rsid w:val="00CC2E5C"/>
    <w:rsid w:val="00CC41D9"/>
    <w:rsid w:val="00CC4973"/>
    <w:rsid w:val="00CC5E66"/>
    <w:rsid w:val="00CC6994"/>
    <w:rsid w:val="00CD111B"/>
    <w:rsid w:val="00CD349D"/>
    <w:rsid w:val="00CD3548"/>
    <w:rsid w:val="00CD5126"/>
    <w:rsid w:val="00CE0B38"/>
    <w:rsid w:val="00CE3283"/>
    <w:rsid w:val="00CE3D32"/>
    <w:rsid w:val="00CE4405"/>
    <w:rsid w:val="00CF053A"/>
    <w:rsid w:val="00CF08B1"/>
    <w:rsid w:val="00CF3953"/>
    <w:rsid w:val="00CF6BA0"/>
    <w:rsid w:val="00D008AF"/>
    <w:rsid w:val="00D00B04"/>
    <w:rsid w:val="00D010FF"/>
    <w:rsid w:val="00D014D9"/>
    <w:rsid w:val="00D0181E"/>
    <w:rsid w:val="00D07DD8"/>
    <w:rsid w:val="00D10711"/>
    <w:rsid w:val="00D11784"/>
    <w:rsid w:val="00D172F3"/>
    <w:rsid w:val="00D216A5"/>
    <w:rsid w:val="00D26D7A"/>
    <w:rsid w:val="00D35578"/>
    <w:rsid w:val="00D378DF"/>
    <w:rsid w:val="00D400C5"/>
    <w:rsid w:val="00D4100B"/>
    <w:rsid w:val="00D4121E"/>
    <w:rsid w:val="00D4152F"/>
    <w:rsid w:val="00D47995"/>
    <w:rsid w:val="00D47A26"/>
    <w:rsid w:val="00D47E7A"/>
    <w:rsid w:val="00D50861"/>
    <w:rsid w:val="00D516FE"/>
    <w:rsid w:val="00D51A55"/>
    <w:rsid w:val="00D522CE"/>
    <w:rsid w:val="00D540A9"/>
    <w:rsid w:val="00D55276"/>
    <w:rsid w:val="00D5628A"/>
    <w:rsid w:val="00D56F30"/>
    <w:rsid w:val="00D57508"/>
    <w:rsid w:val="00D578B9"/>
    <w:rsid w:val="00D623A8"/>
    <w:rsid w:val="00D629C8"/>
    <w:rsid w:val="00D65BB5"/>
    <w:rsid w:val="00D6603D"/>
    <w:rsid w:val="00D66A7D"/>
    <w:rsid w:val="00D72F3B"/>
    <w:rsid w:val="00D7714A"/>
    <w:rsid w:val="00D77E7C"/>
    <w:rsid w:val="00D81985"/>
    <w:rsid w:val="00D82A74"/>
    <w:rsid w:val="00D82DF3"/>
    <w:rsid w:val="00D84622"/>
    <w:rsid w:val="00D9038E"/>
    <w:rsid w:val="00D928C4"/>
    <w:rsid w:val="00D945A6"/>
    <w:rsid w:val="00D94B1A"/>
    <w:rsid w:val="00DA0408"/>
    <w:rsid w:val="00DA1DEE"/>
    <w:rsid w:val="00DA207F"/>
    <w:rsid w:val="00DA3933"/>
    <w:rsid w:val="00DA5CC4"/>
    <w:rsid w:val="00DA76EC"/>
    <w:rsid w:val="00DB0806"/>
    <w:rsid w:val="00DB4BF0"/>
    <w:rsid w:val="00DB5AF6"/>
    <w:rsid w:val="00DB5EF2"/>
    <w:rsid w:val="00DB70E9"/>
    <w:rsid w:val="00DC078E"/>
    <w:rsid w:val="00DC1511"/>
    <w:rsid w:val="00DC26E7"/>
    <w:rsid w:val="00DC3F87"/>
    <w:rsid w:val="00DC3FFA"/>
    <w:rsid w:val="00DC40E7"/>
    <w:rsid w:val="00DC45FC"/>
    <w:rsid w:val="00DC46F5"/>
    <w:rsid w:val="00DC7007"/>
    <w:rsid w:val="00DD03DC"/>
    <w:rsid w:val="00DD0CA5"/>
    <w:rsid w:val="00DD7090"/>
    <w:rsid w:val="00DD7399"/>
    <w:rsid w:val="00DE1A3B"/>
    <w:rsid w:val="00DE7129"/>
    <w:rsid w:val="00DF1DA5"/>
    <w:rsid w:val="00DF220B"/>
    <w:rsid w:val="00DF30C2"/>
    <w:rsid w:val="00DF529A"/>
    <w:rsid w:val="00DF71AB"/>
    <w:rsid w:val="00DF79D9"/>
    <w:rsid w:val="00E004B6"/>
    <w:rsid w:val="00E03944"/>
    <w:rsid w:val="00E0440B"/>
    <w:rsid w:val="00E05A21"/>
    <w:rsid w:val="00E05BA0"/>
    <w:rsid w:val="00E0712C"/>
    <w:rsid w:val="00E11B8E"/>
    <w:rsid w:val="00E11E10"/>
    <w:rsid w:val="00E12F11"/>
    <w:rsid w:val="00E142CD"/>
    <w:rsid w:val="00E1458D"/>
    <w:rsid w:val="00E147F8"/>
    <w:rsid w:val="00E1531A"/>
    <w:rsid w:val="00E16CF6"/>
    <w:rsid w:val="00E17CED"/>
    <w:rsid w:val="00E20740"/>
    <w:rsid w:val="00E317EC"/>
    <w:rsid w:val="00E31C62"/>
    <w:rsid w:val="00E3454E"/>
    <w:rsid w:val="00E37720"/>
    <w:rsid w:val="00E4082C"/>
    <w:rsid w:val="00E40B3E"/>
    <w:rsid w:val="00E4681D"/>
    <w:rsid w:val="00E53B74"/>
    <w:rsid w:val="00E54613"/>
    <w:rsid w:val="00E55C0F"/>
    <w:rsid w:val="00E55CB6"/>
    <w:rsid w:val="00E60659"/>
    <w:rsid w:val="00E60DF3"/>
    <w:rsid w:val="00E615C4"/>
    <w:rsid w:val="00E624DC"/>
    <w:rsid w:val="00E63104"/>
    <w:rsid w:val="00E66235"/>
    <w:rsid w:val="00E667A2"/>
    <w:rsid w:val="00E705FC"/>
    <w:rsid w:val="00E71395"/>
    <w:rsid w:val="00E71479"/>
    <w:rsid w:val="00E715C4"/>
    <w:rsid w:val="00E81891"/>
    <w:rsid w:val="00E87185"/>
    <w:rsid w:val="00E901B2"/>
    <w:rsid w:val="00E901FF"/>
    <w:rsid w:val="00E950EC"/>
    <w:rsid w:val="00E97F1A"/>
    <w:rsid w:val="00EA6A23"/>
    <w:rsid w:val="00EA7D2F"/>
    <w:rsid w:val="00EB1F29"/>
    <w:rsid w:val="00EB2296"/>
    <w:rsid w:val="00EB47DA"/>
    <w:rsid w:val="00EB4B15"/>
    <w:rsid w:val="00EB5F99"/>
    <w:rsid w:val="00EB7938"/>
    <w:rsid w:val="00EC053B"/>
    <w:rsid w:val="00EC1C25"/>
    <w:rsid w:val="00EC1CDE"/>
    <w:rsid w:val="00EC41A8"/>
    <w:rsid w:val="00EC4C39"/>
    <w:rsid w:val="00EC5D66"/>
    <w:rsid w:val="00EC5FF6"/>
    <w:rsid w:val="00ED2582"/>
    <w:rsid w:val="00ED33AC"/>
    <w:rsid w:val="00ED527E"/>
    <w:rsid w:val="00ED5A25"/>
    <w:rsid w:val="00ED7299"/>
    <w:rsid w:val="00EE0398"/>
    <w:rsid w:val="00EE0AFF"/>
    <w:rsid w:val="00EE1659"/>
    <w:rsid w:val="00EE29B7"/>
    <w:rsid w:val="00EE4394"/>
    <w:rsid w:val="00EE470F"/>
    <w:rsid w:val="00EE7B84"/>
    <w:rsid w:val="00EF0154"/>
    <w:rsid w:val="00EF1186"/>
    <w:rsid w:val="00EF17E9"/>
    <w:rsid w:val="00EF2505"/>
    <w:rsid w:val="00EF3DF1"/>
    <w:rsid w:val="00EF5E90"/>
    <w:rsid w:val="00EF5F46"/>
    <w:rsid w:val="00EF71AF"/>
    <w:rsid w:val="00EF7987"/>
    <w:rsid w:val="00F0153B"/>
    <w:rsid w:val="00F01785"/>
    <w:rsid w:val="00F0386A"/>
    <w:rsid w:val="00F054E0"/>
    <w:rsid w:val="00F06C77"/>
    <w:rsid w:val="00F122D4"/>
    <w:rsid w:val="00F13894"/>
    <w:rsid w:val="00F14DD6"/>
    <w:rsid w:val="00F17F36"/>
    <w:rsid w:val="00F2005E"/>
    <w:rsid w:val="00F21CD7"/>
    <w:rsid w:val="00F23015"/>
    <w:rsid w:val="00F26695"/>
    <w:rsid w:val="00F30209"/>
    <w:rsid w:val="00F30C3D"/>
    <w:rsid w:val="00F31D4E"/>
    <w:rsid w:val="00F32089"/>
    <w:rsid w:val="00F328BC"/>
    <w:rsid w:val="00F34948"/>
    <w:rsid w:val="00F3657D"/>
    <w:rsid w:val="00F36E76"/>
    <w:rsid w:val="00F40866"/>
    <w:rsid w:val="00F40E96"/>
    <w:rsid w:val="00F417F2"/>
    <w:rsid w:val="00F41999"/>
    <w:rsid w:val="00F4405C"/>
    <w:rsid w:val="00F46245"/>
    <w:rsid w:val="00F47D47"/>
    <w:rsid w:val="00F52AA0"/>
    <w:rsid w:val="00F53E92"/>
    <w:rsid w:val="00F5488C"/>
    <w:rsid w:val="00F63DC6"/>
    <w:rsid w:val="00F6492C"/>
    <w:rsid w:val="00F659DE"/>
    <w:rsid w:val="00F70E08"/>
    <w:rsid w:val="00F7249A"/>
    <w:rsid w:val="00F7334B"/>
    <w:rsid w:val="00F736C0"/>
    <w:rsid w:val="00F748A0"/>
    <w:rsid w:val="00F77AEA"/>
    <w:rsid w:val="00F82CE7"/>
    <w:rsid w:val="00F838A6"/>
    <w:rsid w:val="00F83B95"/>
    <w:rsid w:val="00F83D3A"/>
    <w:rsid w:val="00F84708"/>
    <w:rsid w:val="00F85652"/>
    <w:rsid w:val="00F85FF7"/>
    <w:rsid w:val="00F86056"/>
    <w:rsid w:val="00F86114"/>
    <w:rsid w:val="00F862E3"/>
    <w:rsid w:val="00F94BE4"/>
    <w:rsid w:val="00F9560D"/>
    <w:rsid w:val="00F96A4A"/>
    <w:rsid w:val="00F971E2"/>
    <w:rsid w:val="00FA00D8"/>
    <w:rsid w:val="00FB268B"/>
    <w:rsid w:val="00FB473E"/>
    <w:rsid w:val="00FB7EAA"/>
    <w:rsid w:val="00FC2CBD"/>
    <w:rsid w:val="00FC3164"/>
    <w:rsid w:val="00FC39F8"/>
    <w:rsid w:val="00FC7509"/>
    <w:rsid w:val="00FD01EC"/>
    <w:rsid w:val="00FD0A00"/>
    <w:rsid w:val="00FD0E7D"/>
    <w:rsid w:val="00FD0EFB"/>
    <w:rsid w:val="00FD409C"/>
    <w:rsid w:val="00FD45DA"/>
    <w:rsid w:val="00FD6570"/>
    <w:rsid w:val="00FD6B5F"/>
    <w:rsid w:val="00FD72E7"/>
    <w:rsid w:val="00FD7500"/>
    <w:rsid w:val="00FD7F56"/>
    <w:rsid w:val="00FE3D01"/>
    <w:rsid w:val="00FE3ECD"/>
    <w:rsid w:val="00FE6E94"/>
    <w:rsid w:val="00FF0759"/>
    <w:rsid w:val="00FF0CB5"/>
    <w:rsid w:val="00FF150F"/>
    <w:rsid w:val="00FF407A"/>
    <w:rsid w:val="00FF57AD"/>
    <w:rsid w:val="00FF5D70"/>
    <w:rsid w:val="00FF65DE"/>
    <w:rsid w:val="00FF74A5"/>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743A2B"/>
  <w15:docId w15:val="{BC05DC31-F9A1-1F46-A0C4-7BD5E9599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0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971E2"/>
    <w:rPr>
      <w:u w:val="single"/>
    </w:rPr>
  </w:style>
  <w:style w:type="character" w:styleId="FollowedHyperlink">
    <w:name w:val="FollowedHyperlink"/>
    <w:basedOn w:val="DefaultParagraphFont"/>
    <w:uiPriority w:val="99"/>
    <w:semiHidden/>
    <w:unhideWhenUsed/>
    <w:rsid w:val="00E53B74"/>
    <w:rPr>
      <w:color w:val="954F72" w:themeColor="followedHyperlink"/>
      <w:u w:val="single"/>
    </w:rPr>
  </w:style>
  <w:style w:type="paragraph" w:styleId="BalloonText">
    <w:name w:val="Balloon Text"/>
    <w:basedOn w:val="Normal"/>
    <w:link w:val="BalloonTextChar"/>
    <w:uiPriority w:val="99"/>
    <w:semiHidden/>
    <w:unhideWhenUsed/>
    <w:rsid w:val="006B529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5290"/>
    <w:rPr>
      <w:rFonts w:ascii="Lucida Grande" w:hAnsi="Lucida Grande" w:cs="Lucida Grande"/>
      <w:sz w:val="18"/>
      <w:szCs w:val="18"/>
    </w:rPr>
  </w:style>
  <w:style w:type="character" w:customStyle="1" w:styleId="UnresolvedMention1">
    <w:name w:val="Unresolved Mention1"/>
    <w:basedOn w:val="DefaultParagraphFont"/>
    <w:uiPriority w:val="99"/>
    <w:semiHidden/>
    <w:unhideWhenUsed/>
    <w:rsid w:val="00542F90"/>
    <w:rPr>
      <w:color w:val="605E5C"/>
      <w:shd w:val="clear" w:color="auto" w:fill="E1DFDD"/>
    </w:rPr>
  </w:style>
  <w:style w:type="paragraph" w:styleId="Revision">
    <w:name w:val="Revision"/>
    <w:hidden/>
    <w:uiPriority w:val="99"/>
    <w:semiHidden/>
    <w:rsid w:val="005C00FF"/>
    <w:pPr>
      <w:spacing w:after="0" w:line="240" w:lineRule="auto"/>
    </w:pPr>
  </w:style>
  <w:style w:type="character" w:styleId="CommentReference">
    <w:name w:val="annotation reference"/>
    <w:basedOn w:val="DefaultParagraphFont"/>
    <w:uiPriority w:val="99"/>
    <w:semiHidden/>
    <w:unhideWhenUsed/>
    <w:rsid w:val="00301E75"/>
    <w:rPr>
      <w:sz w:val="16"/>
      <w:szCs w:val="16"/>
    </w:rPr>
  </w:style>
  <w:style w:type="paragraph" w:styleId="CommentText">
    <w:name w:val="annotation text"/>
    <w:basedOn w:val="Normal"/>
    <w:link w:val="CommentTextChar"/>
    <w:uiPriority w:val="99"/>
    <w:unhideWhenUsed/>
    <w:rsid w:val="00301E75"/>
    <w:pPr>
      <w:spacing w:line="240" w:lineRule="auto"/>
    </w:pPr>
    <w:rPr>
      <w:sz w:val="20"/>
      <w:szCs w:val="20"/>
    </w:rPr>
  </w:style>
  <w:style w:type="character" w:customStyle="1" w:styleId="CommentTextChar">
    <w:name w:val="Comment Text Char"/>
    <w:basedOn w:val="DefaultParagraphFont"/>
    <w:link w:val="CommentText"/>
    <w:uiPriority w:val="99"/>
    <w:rsid w:val="00301E75"/>
    <w:rPr>
      <w:sz w:val="20"/>
      <w:szCs w:val="20"/>
    </w:rPr>
  </w:style>
  <w:style w:type="paragraph" w:styleId="CommentSubject">
    <w:name w:val="annotation subject"/>
    <w:basedOn w:val="CommentText"/>
    <w:next w:val="CommentText"/>
    <w:link w:val="CommentSubjectChar"/>
    <w:uiPriority w:val="99"/>
    <w:semiHidden/>
    <w:unhideWhenUsed/>
    <w:rsid w:val="00301E75"/>
    <w:rPr>
      <w:b/>
      <w:bCs/>
    </w:rPr>
  </w:style>
  <w:style w:type="character" w:customStyle="1" w:styleId="CommentSubjectChar">
    <w:name w:val="Comment Subject Char"/>
    <w:basedOn w:val="CommentTextChar"/>
    <w:link w:val="CommentSubject"/>
    <w:uiPriority w:val="99"/>
    <w:semiHidden/>
    <w:rsid w:val="00301E75"/>
    <w:rPr>
      <w:b/>
      <w:bCs/>
      <w:sz w:val="20"/>
      <w:szCs w:val="20"/>
    </w:rPr>
  </w:style>
  <w:style w:type="paragraph" w:styleId="FootnoteText">
    <w:name w:val="footnote text"/>
    <w:basedOn w:val="Normal"/>
    <w:link w:val="FootnoteTextChar"/>
    <w:uiPriority w:val="99"/>
    <w:semiHidden/>
    <w:unhideWhenUsed/>
    <w:rsid w:val="006A52A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A52AD"/>
    <w:rPr>
      <w:sz w:val="20"/>
      <w:szCs w:val="20"/>
    </w:rPr>
  </w:style>
  <w:style w:type="character" w:styleId="FootnoteReference">
    <w:name w:val="footnote reference"/>
    <w:basedOn w:val="DefaultParagraphFont"/>
    <w:uiPriority w:val="99"/>
    <w:semiHidden/>
    <w:unhideWhenUsed/>
    <w:rsid w:val="006A52AD"/>
    <w:rPr>
      <w:vertAlign w:val="superscript"/>
    </w:rPr>
  </w:style>
  <w:style w:type="character" w:customStyle="1" w:styleId="js-about-item-abstr">
    <w:name w:val="js-about-item-abstr"/>
    <w:basedOn w:val="DefaultParagraphFont"/>
    <w:rsid w:val="008528E4"/>
  </w:style>
  <w:style w:type="character" w:customStyle="1" w:styleId="contentpasted1">
    <w:name w:val="contentpasted1"/>
    <w:basedOn w:val="DefaultParagraphFont"/>
    <w:rsid w:val="00946F5F"/>
  </w:style>
  <w:style w:type="paragraph" w:styleId="Header">
    <w:name w:val="header"/>
    <w:basedOn w:val="Normal"/>
    <w:link w:val="HeaderChar"/>
    <w:uiPriority w:val="99"/>
    <w:unhideWhenUsed/>
    <w:rsid w:val="009D36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6FE"/>
  </w:style>
  <w:style w:type="paragraph" w:styleId="Footer">
    <w:name w:val="footer"/>
    <w:basedOn w:val="Normal"/>
    <w:link w:val="FooterChar"/>
    <w:uiPriority w:val="99"/>
    <w:unhideWhenUsed/>
    <w:rsid w:val="009D36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6FE"/>
  </w:style>
  <w:style w:type="paragraph" w:customStyle="1" w:styleId="MacPacTrailer">
    <w:name w:val="MacPac Trailer"/>
    <w:rsid w:val="00B81796"/>
    <w:pPr>
      <w:widowControl w:val="0"/>
      <w:spacing w:after="0" w:line="200" w:lineRule="exact"/>
    </w:pPr>
    <w:rPr>
      <w:rFonts w:ascii="Times New Roman" w:eastAsia="Times New Roman" w:hAnsi="Times New Roman" w:cs="Times New Roman"/>
      <w:sz w:val="14"/>
    </w:rPr>
  </w:style>
  <w:style w:type="character" w:styleId="PlaceholderText">
    <w:name w:val="Placeholder Text"/>
    <w:basedOn w:val="DefaultParagraphFont"/>
    <w:uiPriority w:val="99"/>
    <w:semiHidden/>
    <w:rsid w:val="009D36FE"/>
    <w:rPr>
      <w:color w:val="808080"/>
    </w:rPr>
  </w:style>
  <w:style w:type="paragraph" w:styleId="ListParagraph">
    <w:name w:val="List Paragraph"/>
    <w:basedOn w:val="Normal"/>
    <w:uiPriority w:val="99"/>
    <w:qFormat/>
    <w:rsid w:val="000E6065"/>
    <w:pPr>
      <w:ind w:left="720"/>
      <w:contextualSpacing/>
    </w:pPr>
  </w:style>
  <w:style w:type="character" w:customStyle="1" w:styleId="UnresolvedMention2">
    <w:name w:val="Unresolved Mention2"/>
    <w:basedOn w:val="DefaultParagraphFont"/>
    <w:uiPriority w:val="99"/>
    <w:semiHidden/>
    <w:unhideWhenUsed/>
    <w:rsid w:val="00882377"/>
    <w:rPr>
      <w:color w:val="605E5C"/>
      <w:shd w:val="clear" w:color="auto" w:fill="E1DFDD"/>
    </w:rPr>
  </w:style>
  <w:style w:type="paragraph" w:styleId="NormalWeb">
    <w:name w:val="Normal (Web)"/>
    <w:basedOn w:val="Normal"/>
    <w:uiPriority w:val="99"/>
    <w:semiHidden/>
    <w:unhideWhenUsed/>
    <w:rsid w:val="00B031BF"/>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467F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07475">
      <w:bodyDiv w:val="1"/>
      <w:marLeft w:val="0"/>
      <w:marRight w:val="0"/>
      <w:marTop w:val="0"/>
      <w:marBottom w:val="0"/>
      <w:divBdr>
        <w:top w:val="none" w:sz="0" w:space="0" w:color="auto"/>
        <w:left w:val="none" w:sz="0" w:space="0" w:color="auto"/>
        <w:bottom w:val="none" w:sz="0" w:space="0" w:color="auto"/>
        <w:right w:val="none" w:sz="0" w:space="0" w:color="auto"/>
      </w:divBdr>
    </w:div>
    <w:div w:id="56246036">
      <w:bodyDiv w:val="1"/>
      <w:marLeft w:val="0"/>
      <w:marRight w:val="0"/>
      <w:marTop w:val="0"/>
      <w:marBottom w:val="0"/>
      <w:divBdr>
        <w:top w:val="none" w:sz="0" w:space="0" w:color="auto"/>
        <w:left w:val="none" w:sz="0" w:space="0" w:color="auto"/>
        <w:bottom w:val="none" w:sz="0" w:space="0" w:color="auto"/>
        <w:right w:val="none" w:sz="0" w:space="0" w:color="auto"/>
      </w:divBdr>
    </w:div>
    <w:div w:id="81074607">
      <w:bodyDiv w:val="1"/>
      <w:marLeft w:val="0"/>
      <w:marRight w:val="0"/>
      <w:marTop w:val="0"/>
      <w:marBottom w:val="0"/>
      <w:divBdr>
        <w:top w:val="none" w:sz="0" w:space="0" w:color="auto"/>
        <w:left w:val="none" w:sz="0" w:space="0" w:color="auto"/>
        <w:bottom w:val="none" w:sz="0" w:space="0" w:color="auto"/>
        <w:right w:val="none" w:sz="0" w:space="0" w:color="auto"/>
      </w:divBdr>
      <w:divsChild>
        <w:div w:id="552621793">
          <w:marLeft w:val="0"/>
          <w:marRight w:val="0"/>
          <w:marTop w:val="0"/>
          <w:marBottom w:val="0"/>
          <w:divBdr>
            <w:top w:val="none" w:sz="0" w:space="0" w:color="auto"/>
            <w:left w:val="none" w:sz="0" w:space="0" w:color="auto"/>
            <w:bottom w:val="none" w:sz="0" w:space="0" w:color="auto"/>
            <w:right w:val="none" w:sz="0" w:space="0" w:color="auto"/>
          </w:divBdr>
        </w:div>
      </w:divsChild>
    </w:div>
    <w:div w:id="109209944">
      <w:bodyDiv w:val="1"/>
      <w:marLeft w:val="0"/>
      <w:marRight w:val="0"/>
      <w:marTop w:val="0"/>
      <w:marBottom w:val="0"/>
      <w:divBdr>
        <w:top w:val="none" w:sz="0" w:space="0" w:color="auto"/>
        <w:left w:val="none" w:sz="0" w:space="0" w:color="auto"/>
        <w:bottom w:val="none" w:sz="0" w:space="0" w:color="auto"/>
        <w:right w:val="none" w:sz="0" w:space="0" w:color="auto"/>
      </w:divBdr>
    </w:div>
    <w:div w:id="151146851">
      <w:bodyDiv w:val="1"/>
      <w:marLeft w:val="0"/>
      <w:marRight w:val="0"/>
      <w:marTop w:val="0"/>
      <w:marBottom w:val="0"/>
      <w:divBdr>
        <w:top w:val="none" w:sz="0" w:space="0" w:color="auto"/>
        <w:left w:val="none" w:sz="0" w:space="0" w:color="auto"/>
        <w:bottom w:val="none" w:sz="0" w:space="0" w:color="auto"/>
        <w:right w:val="none" w:sz="0" w:space="0" w:color="auto"/>
      </w:divBdr>
    </w:div>
    <w:div w:id="234241625">
      <w:bodyDiv w:val="1"/>
      <w:marLeft w:val="0"/>
      <w:marRight w:val="0"/>
      <w:marTop w:val="0"/>
      <w:marBottom w:val="0"/>
      <w:divBdr>
        <w:top w:val="none" w:sz="0" w:space="0" w:color="auto"/>
        <w:left w:val="none" w:sz="0" w:space="0" w:color="auto"/>
        <w:bottom w:val="none" w:sz="0" w:space="0" w:color="auto"/>
        <w:right w:val="none" w:sz="0" w:space="0" w:color="auto"/>
      </w:divBdr>
    </w:div>
    <w:div w:id="258760438">
      <w:bodyDiv w:val="1"/>
      <w:marLeft w:val="0"/>
      <w:marRight w:val="0"/>
      <w:marTop w:val="0"/>
      <w:marBottom w:val="0"/>
      <w:divBdr>
        <w:top w:val="none" w:sz="0" w:space="0" w:color="auto"/>
        <w:left w:val="none" w:sz="0" w:space="0" w:color="auto"/>
        <w:bottom w:val="none" w:sz="0" w:space="0" w:color="auto"/>
        <w:right w:val="none" w:sz="0" w:space="0" w:color="auto"/>
      </w:divBdr>
    </w:div>
    <w:div w:id="330375056">
      <w:bodyDiv w:val="1"/>
      <w:marLeft w:val="0"/>
      <w:marRight w:val="0"/>
      <w:marTop w:val="0"/>
      <w:marBottom w:val="0"/>
      <w:divBdr>
        <w:top w:val="none" w:sz="0" w:space="0" w:color="auto"/>
        <w:left w:val="none" w:sz="0" w:space="0" w:color="auto"/>
        <w:bottom w:val="none" w:sz="0" w:space="0" w:color="auto"/>
        <w:right w:val="none" w:sz="0" w:space="0" w:color="auto"/>
      </w:divBdr>
    </w:div>
    <w:div w:id="411198557">
      <w:bodyDiv w:val="1"/>
      <w:marLeft w:val="0"/>
      <w:marRight w:val="0"/>
      <w:marTop w:val="0"/>
      <w:marBottom w:val="0"/>
      <w:divBdr>
        <w:top w:val="none" w:sz="0" w:space="0" w:color="auto"/>
        <w:left w:val="none" w:sz="0" w:space="0" w:color="auto"/>
        <w:bottom w:val="none" w:sz="0" w:space="0" w:color="auto"/>
        <w:right w:val="none" w:sz="0" w:space="0" w:color="auto"/>
      </w:divBdr>
    </w:div>
    <w:div w:id="461118318">
      <w:bodyDiv w:val="1"/>
      <w:marLeft w:val="0"/>
      <w:marRight w:val="0"/>
      <w:marTop w:val="0"/>
      <w:marBottom w:val="0"/>
      <w:divBdr>
        <w:top w:val="none" w:sz="0" w:space="0" w:color="auto"/>
        <w:left w:val="none" w:sz="0" w:space="0" w:color="auto"/>
        <w:bottom w:val="none" w:sz="0" w:space="0" w:color="auto"/>
        <w:right w:val="none" w:sz="0" w:space="0" w:color="auto"/>
      </w:divBdr>
      <w:divsChild>
        <w:div w:id="865607387">
          <w:marLeft w:val="907"/>
          <w:marRight w:val="0"/>
          <w:marTop w:val="0"/>
          <w:marBottom w:val="0"/>
          <w:divBdr>
            <w:top w:val="none" w:sz="0" w:space="0" w:color="auto"/>
            <w:left w:val="none" w:sz="0" w:space="0" w:color="auto"/>
            <w:bottom w:val="none" w:sz="0" w:space="0" w:color="auto"/>
            <w:right w:val="none" w:sz="0" w:space="0" w:color="auto"/>
          </w:divBdr>
        </w:div>
        <w:div w:id="1453204423">
          <w:marLeft w:val="907"/>
          <w:marRight w:val="0"/>
          <w:marTop w:val="0"/>
          <w:marBottom w:val="0"/>
          <w:divBdr>
            <w:top w:val="none" w:sz="0" w:space="0" w:color="auto"/>
            <w:left w:val="none" w:sz="0" w:space="0" w:color="auto"/>
            <w:bottom w:val="none" w:sz="0" w:space="0" w:color="auto"/>
            <w:right w:val="none" w:sz="0" w:space="0" w:color="auto"/>
          </w:divBdr>
        </w:div>
      </w:divsChild>
    </w:div>
    <w:div w:id="465392850">
      <w:bodyDiv w:val="1"/>
      <w:marLeft w:val="0"/>
      <w:marRight w:val="0"/>
      <w:marTop w:val="0"/>
      <w:marBottom w:val="0"/>
      <w:divBdr>
        <w:top w:val="none" w:sz="0" w:space="0" w:color="auto"/>
        <w:left w:val="none" w:sz="0" w:space="0" w:color="auto"/>
        <w:bottom w:val="none" w:sz="0" w:space="0" w:color="auto"/>
        <w:right w:val="none" w:sz="0" w:space="0" w:color="auto"/>
      </w:divBdr>
      <w:divsChild>
        <w:div w:id="455833149">
          <w:marLeft w:val="475"/>
          <w:marRight w:val="0"/>
          <w:marTop w:val="0"/>
          <w:marBottom w:val="0"/>
          <w:divBdr>
            <w:top w:val="none" w:sz="0" w:space="0" w:color="auto"/>
            <w:left w:val="none" w:sz="0" w:space="0" w:color="auto"/>
            <w:bottom w:val="none" w:sz="0" w:space="0" w:color="auto"/>
            <w:right w:val="none" w:sz="0" w:space="0" w:color="auto"/>
          </w:divBdr>
        </w:div>
        <w:div w:id="450055754">
          <w:marLeft w:val="907"/>
          <w:marRight w:val="0"/>
          <w:marTop w:val="0"/>
          <w:marBottom w:val="0"/>
          <w:divBdr>
            <w:top w:val="none" w:sz="0" w:space="0" w:color="auto"/>
            <w:left w:val="none" w:sz="0" w:space="0" w:color="auto"/>
            <w:bottom w:val="none" w:sz="0" w:space="0" w:color="auto"/>
            <w:right w:val="none" w:sz="0" w:space="0" w:color="auto"/>
          </w:divBdr>
        </w:div>
        <w:div w:id="554778472">
          <w:marLeft w:val="907"/>
          <w:marRight w:val="0"/>
          <w:marTop w:val="0"/>
          <w:marBottom w:val="0"/>
          <w:divBdr>
            <w:top w:val="none" w:sz="0" w:space="0" w:color="auto"/>
            <w:left w:val="none" w:sz="0" w:space="0" w:color="auto"/>
            <w:bottom w:val="none" w:sz="0" w:space="0" w:color="auto"/>
            <w:right w:val="none" w:sz="0" w:space="0" w:color="auto"/>
          </w:divBdr>
        </w:div>
        <w:div w:id="1087730256">
          <w:marLeft w:val="1181"/>
          <w:marRight w:val="0"/>
          <w:marTop w:val="0"/>
          <w:marBottom w:val="0"/>
          <w:divBdr>
            <w:top w:val="none" w:sz="0" w:space="0" w:color="auto"/>
            <w:left w:val="none" w:sz="0" w:space="0" w:color="auto"/>
            <w:bottom w:val="none" w:sz="0" w:space="0" w:color="auto"/>
            <w:right w:val="none" w:sz="0" w:space="0" w:color="auto"/>
          </w:divBdr>
        </w:div>
      </w:divsChild>
    </w:div>
    <w:div w:id="468787692">
      <w:bodyDiv w:val="1"/>
      <w:marLeft w:val="0"/>
      <w:marRight w:val="0"/>
      <w:marTop w:val="0"/>
      <w:marBottom w:val="0"/>
      <w:divBdr>
        <w:top w:val="none" w:sz="0" w:space="0" w:color="auto"/>
        <w:left w:val="none" w:sz="0" w:space="0" w:color="auto"/>
        <w:bottom w:val="none" w:sz="0" w:space="0" w:color="auto"/>
        <w:right w:val="none" w:sz="0" w:space="0" w:color="auto"/>
      </w:divBdr>
    </w:div>
    <w:div w:id="476917515">
      <w:bodyDiv w:val="1"/>
      <w:marLeft w:val="0"/>
      <w:marRight w:val="0"/>
      <w:marTop w:val="0"/>
      <w:marBottom w:val="0"/>
      <w:divBdr>
        <w:top w:val="none" w:sz="0" w:space="0" w:color="auto"/>
        <w:left w:val="none" w:sz="0" w:space="0" w:color="auto"/>
        <w:bottom w:val="none" w:sz="0" w:space="0" w:color="auto"/>
        <w:right w:val="none" w:sz="0" w:space="0" w:color="auto"/>
      </w:divBdr>
    </w:div>
    <w:div w:id="564998893">
      <w:bodyDiv w:val="1"/>
      <w:marLeft w:val="0"/>
      <w:marRight w:val="0"/>
      <w:marTop w:val="0"/>
      <w:marBottom w:val="0"/>
      <w:divBdr>
        <w:top w:val="none" w:sz="0" w:space="0" w:color="auto"/>
        <w:left w:val="none" w:sz="0" w:space="0" w:color="auto"/>
        <w:bottom w:val="none" w:sz="0" w:space="0" w:color="auto"/>
        <w:right w:val="none" w:sz="0" w:space="0" w:color="auto"/>
      </w:divBdr>
    </w:div>
    <w:div w:id="574319421">
      <w:bodyDiv w:val="1"/>
      <w:marLeft w:val="0"/>
      <w:marRight w:val="0"/>
      <w:marTop w:val="0"/>
      <w:marBottom w:val="0"/>
      <w:divBdr>
        <w:top w:val="none" w:sz="0" w:space="0" w:color="auto"/>
        <w:left w:val="none" w:sz="0" w:space="0" w:color="auto"/>
        <w:bottom w:val="none" w:sz="0" w:space="0" w:color="auto"/>
        <w:right w:val="none" w:sz="0" w:space="0" w:color="auto"/>
      </w:divBdr>
    </w:div>
    <w:div w:id="578251580">
      <w:bodyDiv w:val="1"/>
      <w:marLeft w:val="0"/>
      <w:marRight w:val="0"/>
      <w:marTop w:val="0"/>
      <w:marBottom w:val="0"/>
      <w:divBdr>
        <w:top w:val="none" w:sz="0" w:space="0" w:color="auto"/>
        <w:left w:val="none" w:sz="0" w:space="0" w:color="auto"/>
        <w:bottom w:val="none" w:sz="0" w:space="0" w:color="auto"/>
        <w:right w:val="none" w:sz="0" w:space="0" w:color="auto"/>
      </w:divBdr>
      <w:divsChild>
        <w:div w:id="732390019">
          <w:marLeft w:val="1800"/>
          <w:marRight w:val="0"/>
          <w:marTop w:val="0"/>
          <w:marBottom w:val="0"/>
          <w:divBdr>
            <w:top w:val="none" w:sz="0" w:space="0" w:color="auto"/>
            <w:left w:val="none" w:sz="0" w:space="0" w:color="auto"/>
            <w:bottom w:val="none" w:sz="0" w:space="0" w:color="auto"/>
            <w:right w:val="none" w:sz="0" w:space="0" w:color="auto"/>
          </w:divBdr>
        </w:div>
        <w:div w:id="346911883">
          <w:marLeft w:val="1800"/>
          <w:marRight w:val="0"/>
          <w:marTop w:val="0"/>
          <w:marBottom w:val="0"/>
          <w:divBdr>
            <w:top w:val="none" w:sz="0" w:space="0" w:color="auto"/>
            <w:left w:val="none" w:sz="0" w:space="0" w:color="auto"/>
            <w:bottom w:val="none" w:sz="0" w:space="0" w:color="auto"/>
            <w:right w:val="none" w:sz="0" w:space="0" w:color="auto"/>
          </w:divBdr>
        </w:div>
        <w:div w:id="1934901066">
          <w:marLeft w:val="1800"/>
          <w:marRight w:val="0"/>
          <w:marTop w:val="0"/>
          <w:marBottom w:val="0"/>
          <w:divBdr>
            <w:top w:val="none" w:sz="0" w:space="0" w:color="auto"/>
            <w:left w:val="none" w:sz="0" w:space="0" w:color="auto"/>
            <w:bottom w:val="none" w:sz="0" w:space="0" w:color="auto"/>
            <w:right w:val="none" w:sz="0" w:space="0" w:color="auto"/>
          </w:divBdr>
        </w:div>
      </w:divsChild>
    </w:div>
    <w:div w:id="601257392">
      <w:bodyDiv w:val="1"/>
      <w:marLeft w:val="0"/>
      <w:marRight w:val="0"/>
      <w:marTop w:val="0"/>
      <w:marBottom w:val="0"/>
      <w:divBdr>
        <w:top w:val="none" w:sz="0" w:space="0" w:color="auto"/>
        <w:left w:val="none" w:sz="0" w:space="0" w:color="auto"/>
        <w:bottom w:val="none" w:sz="0" w:space="0" w:color="auto"/>
        <w:right w:val="none" w:sz="0" w:space="0" w:color="auto"/>
      </w:divBdr>
    </w:div>
    <w:div w:id="612976042">
      <w:bodyDiv w:val="1"/>
      <w:marLeft w:val="0"/>
      <w:marRight w:val="0"/>
      <w:marTop w:val="0"/>
      <w:marBottom w:val="0"/>
      <w:divBdr>
        <w:top w:val="none" w:sz="0" w:space="0" w:color="auto"/>
        <w:left w:val="none" w:sz="0" w:space="0" w:color="auto"/>
        <w:bottom w:val="none" w:sz="0" w:space="0" w:color="auto"/>
        <w:right w:val="none" w:sz="0" w:space="0" w:color="auto"/>
      </w:divBdr>
    </w:div>
    <w:div w:id="614210358">
      <w:bodyDiv w:val="1"/>
      <w:marLeft w:val="0"/>
      <w:marRight w:val="0"/>
      <w:marTop w:val="0"/>
      <w:marBottom w:val="0"/>
      <w:divBdr>
        <w:top w:val="none" w:sz="0" w:space="0" w:color="auto"/>
        <w:left w:val="none" w:sz="0" w:space="0" w:color="auto"/>
        <w:bottom w:val="none" w:sz="0" w:space="0" w:color="auto"/>
        <w:right w:val="none" w:sz="0" w:space="0" w:color="auto"/>
      </w:divBdr>
    </w:div>
    <w:div w:id="657340154">
      <w:bodyDiv w:val="1"/>
      <w:marLeft w:val="0"/>
      <w:marRight w:val="0"/>
      <w:marTop w:val="0"/>
      <w:marBottom w:val="0"/>
      <w:divBdr>
        <w:top w:val="none" w:sz="0" w:space="0" w:color="auto"/>
        <w:left w:val="none" w:sz="0" w:space="0" w:color="auto"/>
        <w:bottom w:val="none" w:sz="0" w:space="0" w:color="auto"/>
        <w:right w:val="none" w:sz="0" w:space="0" w:color="auto"/>
      </w:divBdr>
    </w:div>
    <w:div w:id="687567580">
      <w:bodyDiv w:val="1"/>
      <w:marLeft w:val="0"/>
      <w:marRight w:val="0"/>
      <w:marTop w:val="0"/>
      <w:marBottom w:val="0"/>
      <w:divBdr>
        <w:top w:val="none" w:sz="0" w:space="0" w:color="auto"/>
        <w:left w:val="none" w:sz="0" w:space="0" w:color="auto"/>
        <w:bottom w:val="none" w:sz="0" w:space="0" w:color="auto"/>
        <w:right w:val="none" w:sz="0" w:space="0" w:color="auto"/>
      </w:divBdr>
      <w:divsChild>
        <w:div w:id="223150833">
          <w:marLeft w:val="994"/>
          <w:marRight w:val="0"/>
          <w:marTop w:val="0"/>
          <w:marBottom w:val="0"/>
          <w:divBdr>
            <w:top w:val="none" w:sz="0" w:space="0" w:color="auto"/>
            <w:left w:val="none" w:sz="0" w:space="0" w:color="auto"/>
            <w:bottom w:val="none" w:sz="0" w:space="0" w:color="auto"/>
            <w:right w:val="none" w:sz="0" w:space="0" w:color="auto"/>
          </w:divBdr>
        </w:div>
        <w:div w:id="1088964826">
          <w:marLeft w:val="1714"/>
          <w:marRight w:val="0"/>
          <w:marTop w:val="0"/>
          <w:marBottom w:val="0"/>
          <w:divBdr>
            <w:top w:val="none" w:sz="0" w:space="0" w:color="auto"/>
            <w:left w:val="none" w:sz="0" w:space="0" w:color="auto"/>
            <w:bottom w:val="none" w:sz="0" w:space="0" w:color="auto"/>
            <w:right w:val="none" w:sz="0" w:space="0" w:color="auto"/>
          </w:divBdr>
        </w:div>
        <w:div w:id="1669752547">
          <w:marLeft w:val="1714"/>
          <w:marRight w:val="0"/>
          <w:marTop w:val="0"/>
          <w:marBottom w:val="0"/>
          <w:divBdr>
            <w:top w:val="none" w:sz="0" w:space="0" w:color="auto"/>
            <w:left w:val="none" w:sz="0" w:space="0" w:color="auto"/>
            <w:bottom w:val="none" w:sz="0" w:space="0" w:color="auto"/>
            <w:right w:val="none" w:sz="0" w:space="0" w:color="auto"/>
          </w:divBdr>
        </w:div>
      </w:divsChild>
    </w:div>
    <w:div w:id="693263834">
      <w:bodyDiv w:val="1"/>
      <w:marLeft w:val="0"/>
      <w:marRight w:val="0"/>
      <w:marTop w:val="0"/>
      <w:marBottom w:val="0"/>
      <w:divBdr>
        <w:top w:val="none" w:sz="0" w:space="0" w:color="auto"/>
        <w:left w:val="none" w:sz="0" w:space="0" w:color="auto"/>
        <w:bottom w:val="none" w:sz="0" w:space="0" w:color="auto"/>
        <w:right w:val="none" w:sz="0" w:space="0" w:color="auto"/>
      </w:divBdr>
      <w:divsChild>
        <w:div w:id="1006594780">
          <w:marLeft w:val="994"/>
          <w:marRight w:val="0"/>
          <w:marTop w:val="0"/>
          <w:marBottom w:val="0"/>
          <w:divBdr>
            <w:top w:val="none" w:sz="0" w:space="0" w:color="auto"/>
            <w:left w:val="none" w:sz="0" w:space="0" w:color="auto"/>
            <w:bottom w:val="none" w:sz="0" w:space="0" w:color="auto"/>
            <w:right w:val="none" w:sz="0" w:space="0" w:color="auto"/>
          </w:divBdr>
        </w:div>
      </w:divsChild>
    </w:div>
    <w:div w:id="701831382">
      <w:bodyDiv w:val="1"/>
      <w:marLeft w:val="0"/>
      <w:marRight w:val="0"/>
      <w:marTop w:val="0"/>
      <w:marBottom w:val="0"/>
      <w:divBdr>
        <w:top w:val="none" w:sz="0" w:space="0" w:color="auto"/>
        <w:left w:val="none" w:sz="0" w:space="0" w:color="auto"/>
        <w:bottom w:val="none" w:sz="0" w:space="0" w:color="auto"/>
        <w:right w:val="none" w:sz="0" w:space="0" w:color="auto"/>
      </w:divBdr>
    </w:div>
    <w:div w:id="707603533">
      <w:bodyDiv w:val="1"/>
      <w:marLeft w:val="0"/>
      <w:marRight w:val="0"/>
      <w:marTop w:val="0"/>
      <w:marBottom w:val="0"/>
      <w:divBdr>
        <w:top w:val="none" w:sz="0" w:space="0" w:color="auto"/>
        <w:left w:val="none" w:sz="0" w:space="0" w:color="auto"/>
        <w:bottom w:val="none" w:sz="0" w:space="0" w:color="auto"/>
        <w:right w:val="none" w:sz="0" w:space="0" w:color="auto"/>
      </w:divBdr>
    </w:div>
    <w:div w:id="811211379">
      <w:bodyDiv w:val="1"/>
      <w:marLeft w:val="0"/>
      <w:marRight w:val="0"/>
      <w:marTop w:val="0"/>
      <w:marBottom w:val="0"/>
      <w:divBdr>
        <w:top w:val="none" w:sz="0" w:space="0" w:color="auto"/>
        <w:left w:val="none" w:sz="0" w:space="0" w:color="auto"/>
        <w:bottom w:val="none" w:sz="0" w:space="0" w:color="auto"/>
        <w:right w:val="none" w:sz="0" w:space="0" w:color="auto"/>
      </w:divBdr>
      <w:divsChild>
        <w:div w:id="1898855112">
          <w:marLeft w:val="475"/>
          <w:marRight w:val="0"/>
          <w:marTop w:val="0"/>
          <w:marBottom w:val="0"/>
          <w:divBdr>
            <w:top w:val="none" w:sz="0" w:space="0" w:color="auto"/>
            <w:left w:val="none" w:sz="0" w:space="0" w:color="auto"/>
            <w:bottom w:val="none" w:sz="0" w:space="0" w:color="auto"/>
            <w:right w:val="none" w:sz="0" w:space="0" w:color="auto"/>
          </w:divBdr>
        </w:div>
        <w:div w:id="697466255">
          <w:marLeft w:val="475"/>
          <w:marRight w:val="0"/>
          <w:marTop w:val="0"/>
          <w:marBottom w:val="0"/>
          <w:divBdr>
            <w:top w:val="none" w:sz="0" w:space="0" w:color="auto"/>
            <w:left w:val="none" w:sz="0" w:space="0" w:color="auto"/>
            <w:bottom w:val="none" w:sz="0" w:space="0" w:color="auto"/>
            <w:right w:val="none" w:sz="0" w:space="0" w:color="auto"/>
          </w:divBdr>
        </w:div>
        <w:div w:id="849371098">
          <w:marLeft w:val="475"/>
          <w:marRight w:val="0"/>
          <w:marTop w:val="0"/>
          <w:marBottom w:val="0"/>
          <w:divBdr>
            <w:top w:val="none" w:sz="0" w:space="0" w:color="auto"/>
            <w:left w:val="none" w:sz="0" w:space="0" w:color="auto"/>
            <w:bottom w:val="none" w:sz="0" w:space="0" w:color="auto"/>
            <w:right w:val="none" w:sz="0" w:space="0" w:color="auto"/>
          </w:divBdr>
        </w:div>
        <w:div w:id="1439569060">
          <w:marLeft w:val="1440"/>
          <w:marRight w:val="0"/>
          <w:marTop w:val="0"/>
          <w:marBottom w:val="0"/>
          <w:divBdr>
            <w:top w:val="none" w:sz="0" w:space="0" w:color="auto"/>
            <w:left w:val="none" w:sz="0" w:space="0" w:color="auto"/>
            <w:bottom w:val="none" w:sz="0" w:space="0" w:color="auto"/>
            <w:right w:val="none" w:sz="0" w:space="0" w:color="auto"/>
          </w:divBdr>
        </w:div>
        <w:div w:id="1635480368">
          <w:marLeft w:val="1440"/>
          <w:marRight w:val="0"/>
          <w:marTop w:val="0"/>
          <w:marBottom w:val="0"/>
          <w:divBdr>
            <w:top w:val="none" w:sz="0" w:space="0" w:color="auto"/>
            <w:left w:val="none" w:sz="0" w:space="0" w:color="auto"/>
            <w:bottom w:val="none" w:sz="0" w:space="0" w:color="auto"/>
            <w:right w:val="none" w:sz="0" w:space="0" w:color="auto"/>
          </w:divBdr>
        </w:div>
      </w:divsChild>
    </w:div>
    <w:div w:id="836388197">
      <w:bodyDiv w:val="1"/>
      <w:marLeft w:val="0"/>
      <w:marRight w:val="0"/>
      <w:marTop w:val="0"/>
      <w:marBottom w:val="0"/>
      <w:divBdr>
        <w:top w:val="none" w:sz="0" w:space="0" w:color="auto"/>
        <w:left w:val="none" w:sz="0" w:space="0" w:color="auto"/>
        <w:bottom w:val="none" w:sz="0" w:space="0" w:color="auto"/>
        <w:right w:val="none" w:sz="0" w:space="0" w:color="auto"/>
      </w:divBdr>
    </w:div>
    <w:div w:id="845437969">
      <w:bodyDiv w:val="1"/>
      <w:marLeft w:val="0"/>
      <w:marRight w:val="0"/>
      <w:marTop w:val="0"/>
      <w:marBottom w:val="0"/>
      <w:divBdr>
        <w:top w:val="none" w:sz="0" w:space="0" w:color="auto"/>
        <w:left w:val="none" w:sz="0" w:space="0" w:color="auto"/>
        <w:bottom w:val="none" w:sz="0" w:space="0" w:color="auto"/>
        <w:right w:val="none" w:sz="0" w:space="0" w:color="auto"/>
      </w:divBdr>
    </w:div>
    <w:div w:id="845750988">
      <w:bodyDiv w:val="1"/>
      <w:marLeft w:val="0"/>
      <w:marRight w:val="0"/>
      <w:marTop w:val="0"/>
      <w:marBottom w:val="0"/>
      <w:divBdr>
        <w:top w:val="none" w:sz="0" w:space="0" w:color="auto"/>
        <w:left w:val="none" w:sz="0" w:space="0" w:color="auto"/>
        <w:bottom w:val="none" w:sz="0" w:space="0" w:color="auto"/>
        <w:right w:val="none" w:sz="0" w:space="0" w:color="auto"/>
      </w:divBdr>
    </w:div>
    <w:div w:id="848450370">
      <w:bodyDiv w:val="1"/>
      <w:marLeft w:val="0"/>
      <w:marRight w:val="0"/>
      <w:marTop w:val="0"/>
      <w:marBottom w:val="0"/>
      <w:divBdr>
        <w:top w:val="none" w:sz="0" w:space="0" w:color="auto"/>
        <w:left w:val="none" w:sz="0" w:space="0" w:color="auto"/>
        <w:bottom w:val="none" w:sz="0" w:space="0" w:color="auto"/>
        <w:right w:val="none" w:sz="0" w:space="0" w:color="auto"/>
      </w:divBdr>
      <w:divsChild>
        <w:div w:id="964384969">
          <w:marLeft w:val="1800"/>
          <w:marRight w:val="0"/>
          <w:marTop w:val="0"/>
          <w:marBottom w:val="0"/>
          <w:divBdr>
            <w:top w:val="none" w:sz="0" w:space="0" w:color="auto"/>
            <w:left w:val="none" w:sz="0" w:space="0" w:color="auto"/>
            <w:bottom w:val="none" w:sz="0" w:space="0" w:color="auto"/>
            <w:right w:val="none" w:sz="0" w:space="0" w:color="auto"/>
          </w:divBdr>
        </w:div>
      </w:divsChild>
    </w:div>
    <w:div w:id="876897684">
      <w:bodyDiv w:val="1"/>
      <w:marLeft w:val="0"/>
      <w:marRight w:val="0"/>
      <w:marTop w:val="0"/>
      <w:marBottom w:val="0"/>
      <w:divBdr>
        <w:top w:val="none" w:sz="0" w:space="0" w:color="auto"/>
        <w:left w:val="none" w:sz="0" w:space="0" w:color="auto"/>
        <w:bottom w:val="none" w:sz="0" w:space="0" w:color="auto"/>
        <w:right w:val="none" w:sz="0" w:space="0" w:color="auto"/>
      </w:divBdr>
    </w:div>
    <w:div w:id="909654291">
      <w:bodyDiv w:val="1"/>
      <w:marLeft w:val="0"/>
      <w:marRight w:val="0"/>
      <w:marTop w:val="0"/>
      <w:marBottom w:val="0"/>
      <w:divBdr>
        <w:top w:val="none" w:sz="0" w:space="0" w:color="auto"/>
        <w:left w:val="none" w:sz="0" w:space="0" w:color="auto"/>
        <w:bottom w:val="none" w:sz="0" w:space="0" w:color="auto"/>
        <w:right w:val="none" w:sz="0" w:space="0" w:color="auto"/>
      </w:divBdr>
    </w:div>
    <w:div w:id="956915003">
      <w:bodyDiv w:val="1"/>
      <w:marLeft w:val="0"/>
      <w:marRight w:val="0"/>
      <w:marTop w:val="0"/>
      <w:marBottom w:val="0"/>
      <w:divBdr>
        <w:top w:val="none" w:sz="0" w:space="0" w:color="auto"/>
        <w:left w:val="none" w:sz="0" w:space="0" w:color="auto"/>
        <w:bottom w:val="none" w:sz="0" w:space="0" w:color="auto"/>
        <w:right w:val="none" w:sz="0" w:space="0" w:color="auto"/>
      </w:divBdr>
    </w:div>
    <w:div w:id="1088968302">
      <w:bodyDiv w:val="1"/>
      <w:marLeft w:val="0"/>
      <w:marRight w:val="0"/>
      <w:marTop w:val="0"/>
      <w:marBottom w:val="0"/>
      <w:divBdr>
        <w:top w:val="none" w:sz="0" w:space="0" w:color="auto"/>
        <w:left w:val="none" w:sz="0" w:space="0" w:color="auto"/>
        <w:bottom w:val="none" w:sz="0" w:space="0" w:color="auto"/>
        <w:right w:val="none" w:sz="0" w:space="0" w:color="auto"/>
      </w:divBdr>
      <w:divsChild>
        <w:div w:id="353195923">
          <w:marLeft w:val="0"/>
          <w:marRight w:val="0"/>
          <w:marTop w:val="150"/>
          <w:marBottom w:val="300"/>
          <w:divBdr>
            <w:top w:val="none" w:sz="0" w:space="0" w:color="auto"/>
            <w:left w:val="none" w:sz="0" w:space="0" w:color="auto"/>
            <w:bottom w:val="none" w:sz="0" w:space="0" w:color="auto"/>
            <w:right w:val="none" w:sz="0" w:space="0" w:color="auto"/>
          </w:divBdr>
        </w:div>
      </w:divsChild>
    </w:div>
    <w:div w:id="1307665809">
      <w:bodyDiv w:val="1"/>
      <w:marLeft w:val="0"/>
      <w:marRight w:val="0"/>
      <w:marTop w:val="0"/>
      <w:marBottom w:val="0"/>
      <w:divBdr>
        <w:top w:val="none" w:sz="0" w:space="0" w:color="auto"/>
        <w:left w:val="none" w:sz="0" w:space="0" w:color="auto"/>
        <w:bottom w:val="none" w:sz="0" w:space="0" w:color="auto"/>
        <w:right w:val="none" w:sz="0" w:space="0" w:color="auto"/>
      </w:divBdr>
    </w:div>
    <w:div w:id="1314605851">
      <w:bodyDiv w:val="1"/>
      <w:marLeft w:val="0"/>
      <w:marRight w:val="0"/>
      <w:marTop w:val="0"/>
      <w:marBottom w:val="0"/>
      <w:divBdr>
        <w:top w:val="none" w:sz="0" w:space="0" w:color="auto"/>
        <w:left w:val="none" w:sz="0" w:space="0" w:color="auto"/>
        <w:bottom w:val="none" w:sz="0" w:space="0" w:color="auto"/>
        <w:right w:val="none" w:sz="0" w:space="0" w:color="auto"/>
      </w:divBdr>
    </w:div>
    <w:div w:id="1386566350">
      <w:bodyDiv w:val="1"/>
      <w:marLeft w:val="0"/>
      <w:marRight w:val="0"/>
      <w:marTop w:val="0"/>
      <w:marBottom w:val="0"/>
      <w:divBdr>
        <w:top w:val="none" w:sz="0" w:space="0" w:color="auto"/>
        <w:left w:val="none" w:sz="0" w:space="0" w:color="auto"/>
        <w:bottom w:val="none" w:sz="0" w:space="0" w:color="auto"/>
        <w:right w:val="none" w:sz="0" w:space="0" w:color="auto"/>
      </w:divBdr>
    </w:div>
    <w:div w:id="1404596327">
      <w:bodyDiv w:val="1"/>
      <w:marLeft w:val="0"/>
      <w:marRight w:val="0"/>
      <w:marTop w:val="0"/>
      <w:marBottom w:val="0"/>
      <w:divBdr>
        <w:top w:val="none" w:sz="0" w:space="0" w:color="auto"/>
        <w:left w:val="none" w:sz="0" w:space="0" w:color="auto"/>
        <w:bottom w:val="none" w:sz="0" w:space="0" w:color="auto"/>
        <w:right w:val="none" w:sz="0" w:space="0" w:color="auto"/>
      </w:divBdr>
    </w:div>
    <w:div w:id="1429962392">
      <w:bodyDiv w:val="1"/>
      <w:marLeft w:val="0"/>
      <w:marRight w:val="0"/>
      <w:marTop w:val="0"/>
      <w:marBottom w:val="0"/>
      <w:divBdr>
        <w:top w:val="none" w:sz="0" w:space="0" w:color="auto"/>
        <w:left w:val="none" w:sz="0" w:space="0" w:color="auto"/>
        <w:bottom w:val="none" w:sz="0" w:space="0" w:color="auto"/>
        <w:right w:val="none" w:sz="0" w:space="0" w:color="auto"/>
      </w:divBdr>
    </w:div>
    <w:div w:id="1473643054">
      <w:bodyDiv w:val="1"/>
      <w:marLeft w:val="0"/>
      <w:marRight w:val="0"/>
      <w:marTop w:val="0"/>
      <w:marBottom w:val="0"/>
      <w:divBdr>
        <w:top w:val="none" w:sz="0" w:space="0" w:color="auto"/>
        <w:left w:val="none" w:sz="0" w:space="0" w:color="auto"/>
        <w:bottom w:val="none" w:sz="0" w:space="0" w:color="auto"/>
        <w:right w:val="none" w:sz="0" w:space="0" w:color="auto"/>
      </w:divBdr>
    </w:div>
    <w:div w:id="1474256572">
      <w:bodyDiv w:val="1"/>
      <w:marLeft w:val="0"/>
      <w:marRight w:val="0"/>
      <w:marTop w:val="0"/>
      <w:marBottom w:val="0"/>
      <w:divBdr>
        <w:top w:val="none" w:sz="0" w:space="0" w:color="auto"/>
        <w:left w:val="none" w:sz="0" w:space="0" w:color="auto"/>
        <w:bottom w:val="none" w:sz="0" w:space="0" w:color="auto"/>
        <w:right w:val="none" w:sz="0" w:space="0" w:color="auto"/>
      </w:divBdr>
      <w:divsChild>
        <w:div w:id="378936191">
          <w:marLeft w:val="0"/>
          <w:marRight w:val="0"/>
          <w:marTop w:val="0"/>
          <w:marBottom w:val="0"/>
          <w:divBdr>
            <w:top w:val="none" w:sz="0" w:space="0" w:color="auto"/>
            <w:left w:val="none" w:sz="0" w:space="0" w:color="auto"/>
            <w:bottom w:val="none" w:sz="0" w:space="0" w:color="auto"/>
            <w:right w:val="none" w:sz="0" w:space="0" w:color="auto"/>
          </w:divBdr>
          <w:divsChild>
            <w:div w:id="66840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540656">
      <w:bodyDiv w:val="1"/>
      <w:marLeft w:val="0"/>
      <w:marRight w:val="0"/>
      <w:marTop w:val="0"/>
      <w:marBottom w:val="0"/>
      <w:divBdr>
        <w:top w:val="none" w:sz="0" w:space="0" w:color="auto"/>
        <w:left w:val="none" w:sz="0" w:space="0" w:color="auto"/>
        <w:bottom w:val="none" w:sz="0" w:space="0" w:color="auto"/>
        <w:right w:val="none" w:sz="0" w:space="0" w:color="auto"/>
      </w:divBdr>
    </w:div>
    <w:div w:id="1612929185">
      <w:bodyDiv w:val="1"/>
      <w:marLeft w:val="0"/>
      <w:marRight w:val="0"/>
      <w:marTop w:val="0"/>
      <w:marBottom w:val="0"/>
      <w:divBdr>
        <w:top w:val="none" w:sz="0" w:space="0" w:color="auto"/>
        <w:left w:val="none" w:sz="0" w:space="0" w:color="auto"/>
        <w:bottom w:val="none" w:sz="0" w:space="0" w:color="auto"/>
        <w:right w:val="none" w:sz="0" w:space="0" w:color="auto"/>
      </w:divBdr>
      <w:divsChild>
        <w:div w:id="979070866">
          <w:marLeft w:val="0"/>
          <w:marRight w:val="0"/>
          <w:marTop w:val="150"/>
          <w:marBottom w:val="300"/>
          <w:divBdr>
            <w:top w:val="none" w:sz="0" w:space="0" w:color="auto"/>
            <w:left w:val="none" w:sz="0" w:space="0" w:color="auto"/>
            <w:bottom w:val="none" w:sz="0" w:space="0" w:color="auto"/>
            <w:right w:val="none" w:sz="0" w:space="0" w:color="auto"/>
          </w:divBdr>
        </w:div>
      </w:divsChild>
    </w:div>
    <w:div w:id="1779565866">
      <w:bodyDiv w:val="1"/>
      <w:marLeft w:val="0"/>
      <w:marRight w:val="0"/>
      <w:marTop w:val="0"/>
      <w:marBottom w:val="0"/>
      <w:divBdr>
        <w:top w:val="none" w:sz="0" w:space="0" w:color="auto"/>
        <w:left w:val="none" w:sz="0" w:space="0" w:color="auto"/>
        <w:bottom w:val="none" w:sz="0" w:space="0" w:color="auto"/>
        <w:right w:val="none" w:sz="0" w:space="0" w:color="auto"/>
      </w:divBdr>
    </w:div>
    <w:div w:id="1845970959">
      <w:bodyDiv w:val="1"/>
      <w:marLeft w:val="0"/>
      <w:marRight w:val="0"/>
      <w:marTop w:val="0"/>
      <w:marBottom w:val="0"/>
      <w:divBdr>
        <w:top w:val="none" w:sz="0" w:space="0" w:color="auto"/>
        <w:left w:val="none" w:sz="0" w:space="0" w:color="auto"/>
        <w:bottom w:val="none" w:sz="0" w:space="0" w:color="auto"/>
        <w:right w:val="none" w:sz="0" w:space="0" w:color="auto"/>
      </w:divBdr>
    </w:div>
    <w:div w:id="1878852794">
      <w:bodyDiv w:val="1"/>
      <w:marLeft w:val="0"/>
      <w:marRight w:val="0"/>
      <w:marTop w:val="0"/>
      <w:marBottom w:val="0"/>
      <w:divBdr>
        <w:top w:val="none" w:sz="0" w:space="0" w:color="auto"/>
        <w:left w:val="none" w:sz="0" w:space="0" w:color="auto"/>
        <w:bottom w:val="none" w:sz="0" w:space="0" w:color="auto"/>
        <w:right w:val="none" w:sz="0" w:space="0" w:color="auto"/>
      </w:divBdr>
    </w:div>
    <w:div w:id="1899970437">
      <w:bodyDiv w:val="1"/>
      <w:marLeft w:val="0"/>
      <w:marRight w:val="0"/>
      <w:marTop w:val="0"/>
      <w:marBottom w:val="0"/>
      <w:divBdr>
        <w:top w:val="none" w:sz="0" w:space="0" w:color="auto"/>
        <w:left w:val="none" w:sz="0" w:space="0" w:color="auto"/>
        <w:bottom w:val="none" w:sz="0" w:space="0" w:color="auto"/>
        <w:right w:val="none" w:sz="0" w:space="0" w:color="auto"/>
      </w:divBdr>
    </w:div>
    <w:div w:id="1977099658">
      <w:bodyDiv w:val="1"/>
      <w:marLeft w:val="0"/>
      <w:marRight w:val="0"/>
      <w:marTop w:val="0"/>
      <w:marBottom w:val="0"/>
      <w:divBdr>
        <w:top w:val="none" w:sz="0" w:space="0" w:color="auto"/>
        <w:left w:val="none" w:sz="0" w:space="0" w:color="auto"/>
        <w:bottom w:val="none" w:sz="0" w:space="0" w:color="auto"/>
        <w:right w:val="none" w:sz="0" w:space="0" w:color="auto"/>
      </w:divBdr>
    </w:div>
    <w:div w:id="1989940578">
      <w:bodyDiv w:val="1"/>
      <w:marLeft w:val="0"/>
      <w:marRight w:val="0"/>
      <w:marTop w:val="0"/>
      <w:marBottom w:val="0"/>
      <w:divBdr>
        <w:top w:val="none" w:sz="0" w:space="0" w:color="auto"/>
        <w:left w:val="none" w:sz="0" w:space="0" w:color="auto"/>
        <w:bottom w:val="none" w:sz="0" w:space="0" w:color="auto"/>
        <w:right w:val="none" w:sz="0" w:space="0" w:color="auto"/>
      </w:divBdr>
    </w:div>
    <w:div w:id="206814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afeprogroup.com/safe-pro-usa-awarded-hubzone-certification/" TargetMode="External"/><Relationship Id="rId18" Type="http://schemas.openxmlformats.org/officeDocument/2006/relationships/hyperlink" Target="https://x.com/SafeProGroupCo"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youtube.com/shorts/F4ktg2nTTO4" TargetMode="External"/><Relationship Id="rId17" Type="http://schemas.openxmlformats.org/officeDocument/2006/relationships/hyperlink" Target="https://www.facebook.com/SafeProGroupCorp" TargetMode="External"/><Relationship Id="rId2" Type="http://schemas.openxmlformats.org/officeDocument/2006/relationships/customXml" Target="../customXml/item2.xml"/><Relationship Id="rId16" Type="http://schemas.openxmlformats.org/officeDocument/2006/relationships/hyperlink" Target="https://www.linkedin.com/company/safe-pro-group-in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ojp.gov/" TargetMode="External"/><Relationship Id="rId5" Type="http://schemas.openxmlformats.org/officeDocument/2006/relationships/settings" Target="settings.xml"/><Relationship Id="rId15" Type="http://schemas.openxmlformats.org/officeDocument/2006/relationships/hyperlink" Target="https://safeprogroup.com" TargetMode="External"/><Relationship Id="rId10" Type="http://schemas.openxmlformats.org/officeDocument/2006/relationships/hyperlink" Target="https://safeprogroup.com/safe-pro-expects-200-year-over-year-increase-in-fourth-quarter-revenue-driven-by-record-sales/"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gsaadvantage.gov/advantage/ws/search/advantage_search?searchType=1&amp;q=19:547QSWA23D007R&amp;s=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E796BFBE-7DBB-4541-8D8A-F3CB8130D236}">
  <ds:schemaRefs>
    <ds:schemaRef ds:uri="http://schemas.openxmlformats.org/officeDocument/2006/bibliography"/>
  </ds:schemaRefs>
</ds:datastoreItem>
</file>

<file path=customXml/itemProps2.xml><?xml version="1.0" encoding="utf-8"?>
<ds:datastoreItem xmlns:ds="http://schemas.openxmlformats.org/officeDocument/2006/customXml" ds:itemID="{5820C953-B343-41B2-9CFB-59800DA90259}">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dc:creator>
  <cp:lastModifiedBy>Michael Glickman</cp:lastModifiedBy>
  <cp:revision>6</cp:revision>
  <dcterms:created xsi:type="dcterms:W3CDTF">2024-12-18T00:29:00Z</dcterms:created>
  <dcterms:modified xsi:type="dcterms:W3CDTF">2024-12-18T00:38:00Z</dcterms:modified>
</cp:coreProperties>
</file>