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A525B" w14:textId="77777777" w:rsidR="00F8660B" w:rsidRDefault="00741DD1">
      <w:pPr>
        <w:spacing w:after="0"/>
        <w:ind w:left="0" w:firstLine="0"/>
      </w:pPr>
      <w:r>
        <w:t xml:space="preserve"> </w:t>
      </w:r>
    </w:p>
    <w:p w14:paraId="4DE6204F" w14:textId="77777777" w:rsidR="00F8660B" w:rsidRDefault="00741DD1">
      <w:pPr>
        <w:spacing w:after="231"/>
        <w:ind w:left="-1" w:right="5432" w:firstLine="0"/>
        <w:jc w:val="center"/>
      </w:pPr>
      <w:r>
        <w:rPr>
          <w:noProof/>
        </w:rPr>
        <w:drawing>
          <wp:inline distT="0" distB="0" distL="0" distR="0" wp14:anchorId="4A3FB6AA" wp14:editId="094F67C9">
            <wp:extent cx="2683510" cy="658495"/>
            <wp:effectExtent l="0" t="0" r="0" b="0"/>
            <wp:docPr id="394" name="Picture 394" descr="CTT Pharmaceutical Holdings In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" name="Picture 39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83510" cy="658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107259D5" w14:textId="354B8D75" w:rsidR="00F8660B" w:rsidRDefault="00741DD1">
      <w:pPr>
        <w:ind w:left="0" w:firstLine="0"/>
        <w:rPr>
          <w:rFonts w:cs="Open Sans"/>
          <w:b/>
        </w:rPr>
      </w:pPr>
      <w:r w:rsidRPr="005D430B">
        <w:rPr>
          <w:rFonts w:cs="Open Sans"/>
          <w:b/>
        </w:rPr>
        <w:t>CTT Pharma</w:t>
      </w:r>
      <w:r w:rsidR="00CA4FDE">
        <w:rPr>
          <w:rFonts w:cs="Open Sans"/>
          <w:b/>
        </w:rPr>
        <w:t xml:space="preserve"> Submits</w:t>
      </w:r>
      <w:r w:rsidR="00DF1D67">
        <w:rPr>
          <w:rFonts w:cs="Open Sans"/>
          <w:b/>
        </w:rPr>
        <w:t xml:space="preserve"> Proposal</w:t>
      </w:r>
      <w:r w:rsidR="00CA4FDE">
        <w:rPr>
          <w:rFonts w:cs="Open Sans"/>
          <w:b/>
        </w:rPr>
        <w:t xml:space="preserve"> </w:t>
      </w:r>
      <w:r w:rsidR="006E0599">
        <w:rPr>
          <w:rFonts w:cs="Open Sans"/>
          <w:b/>
        </w:rPr>
        <w:t xml:space="preserve">For NIH Grant </w:t>
      </w:r>
    </w:p>
    <w:p w14:paraId="3F1DF04B" w14:textId="16C9B03C" w:rsidR="008B3883" w:rsidRDefault="00741DD1" w:rsidP="004746F2">
      <w:pPr>
        <w:spacing w:after="1"/>
        <w:ind w:left="-5"/>
      </w:pPr>
      <w:r>
        <w:t xml:space="preserve">Tampa, Florida, United States </w:t>
      </w:r>
      <w:r w:rsidR="00822467">
        <w:t xml:space="preserve">- </w:t>
      </w:r>
      <w:r w:rsidR="00FD6B86">
        <w:t xml:space="preserve">January </w:t>
      </w:r>
      <w:r>
        <w:t>30</w:t>
      </w:r>
      <w:r w:rsidR="00FD6B86">
        <w:t>,</w:t>
      </w:r>
      <w:r>
        <w:t xml:space="preserve"> 202</w:t>
      </w:r>
      <w:r w:rsidR="00907800">
        <w:t>5</w:t>
      </w:r>
      <w:r>
        <w:t xml:space="preserve"> </w:t>
      </w:r>
      <w:r>
        <w:rPr>
          <w:rFonts w:cs="Open Sans"/>
        </w:rPr>
        <w:t>–</w:t>
      </w:r>
      <w:r>
        <w:t xml:space="preserve"> CTT </w:t>
      </w:r>
      <w:r w:rsidR="00A76130">
        <w:t>Pharmaceuticals</w:t>
      </w:r>
      <w:r>
        <w:t xml:space="preserve"> Holdings, Inc.(OTC:CTTH)</w:t>
      </w:r>
      <w:r w:rsidR="00822467">
        <w:t xml:space="preserve"> </w:t>
      </w:r>
      <w:r w:rsidR="00CA4FDE">
        <w:t xml:space="preserve">has </w:t>
      </w:r>
      <w:r w:rsidR="006E0599">
        <w:t xml:space="preserve">submitted </w:t>
      </w:r>
      <w:r w:rsidR="006F20B8">
        <w:t xml:space="preserve">a </w:t>
      </w:r>
      <w:r w:rsidR="00EB6A03">
        <w:t>g</w:t>
      </w:r>
      <w:r w:rsidR="006E0599">
        <w:t>rant</w:t>
      </w:r>
      <w:r w:rsidR="006F20B8">
        <w:t xml:space="preserve"> to the National Institutes of Health(NIH)</w:t>
      </w:r>
      <w:r w:rsidR="006F20B8">
        <w:rPr>
          <w:color w:val="0B769F" w:themeColor="accent4" w:themeShade="BF"/>
        </w:rPr>
        <w:t xml:space="preserve"> </w:t>
      </w:r>
      <w:r w:rsidR="006E0599">
        <w:t xml:space="preserve">that </w:t>
      </w:r>
      <w:r w:rsidR="001B0E89">
        <w:t xml:space="preserve">will aid </w:t>
      </w:r>
      <w:r w:rsidR="00A0448A">
        <w:t>in</w:t>
      </w:r>
      <w:r w:rsidR="009B4FB5">
        <w:t xml:space="preserve"> further</w:t>
      </w:r>
      <w:r w:rsidR="00EB6A03" w:rsidRPr="00EB6A03">
        <w:rPr>
          <w:color w:val="00B050"/>
        </w:rPr>
        <w:t xml:space="preserve"> </w:t>
      </w:r>
      <w:r w:rsidR="00A0448A">
        <w:t>research and commercialization. This grant is being</w:t>
      </w:r>
      <w:r w:rsidR="0009270D">
        <w:t xml:space="preserve"> submitted</w:t>
      </w:r>
      <w:r w:rsidR="00EB6A03">
        <w:t xml:space="preserve"> </w:t>
      </w:r>
      <w:r w:rsidR="00A0448A">
        <w:t>in</w:t>
      </w:r>
      <w:r w:rsidR="0009270D">
        <w:t xml:space="preserve"> addition to </w:t>
      </w:r>
      <w:r w:rsidR="00A0448A">
        <w:t xml:space="preserve">the Johns Hopkins University grant for </w:t>
      </w:r>
      <w:r w:rsidR="00A90448">
        <w:t>clinical trials and</w:t>
      </w:r>
      <w:r w:rsidR="005E4FAE">
        <w:t xml:space="preserve"> this opportunity </w:t>
      </w:r>
      <w:r w:rsidR="00786922">
        <w:t xml:space="preserve">was suggested to CTT as </w:t>
      </w:r>
      <w:r w:rsidR="00813E5A">
        <w:t>a grant that</w:t>
      </w:r>
      <w:r w:rsidR="00EB6A03" w:rsidRPr="00EB6A03">
        <w:t xml:space="preserve"> would</w:t>
      </w:r>
      <w:r w:rsidR="005E4FAE">
        <w:t xml:space="preserve"> </w:t>
      </w:r>
      <w:r w:rsidR="00813E5A">
        <w:t xml:space="preserve">allow for further research and testing. </w:t>
      </w:r>
    </w:p>
    <w:p w14:paraId="08C0ECAC" w14:textId="77777777" w:rsidR="006110BF" w:rsidRDefault="006110BF" w:rsidP="004746F2">
      <w:pPr>
        <w:spacing w:after="1"/>
        <w:ind w:left="-5"/>
      </w:pPr>
    </w:p>
    <w:p w14:paraId="71F8E957" w14:textId="228881DE" w:rsidR="00C7119D" w:rsidRPr="001F0754" w:rsidRDefault="003E67E7" w:rsidP="005B66A2">
      <w:pPr>
        <w:spacing w:after="1"/>
        <w:ind w:left="-5"/>
        <w:rPr>
          <w:color w:val="00B050"/>
        </w:rPr>
      </w:pPr>
      <w:r>
        <w:t>The CEO of CTT Pharma Ryan Khouri</w:t>
      </w:r>
      <w:r w:rsidR="00DE5E64">
        <w:t xml:space="preserve"> stated, </w:t>
      </w:r>
      <w:r w:rsidR="00104AB9">
        <w:t>“Approval of this grant will allow for further research</w:t>
      </w:r>
      <w:r w:rsidR="00FC0215">
        <w:t xml:space="preserve"> that ultimately would lead to commercialization of our dissolvable nicotine strips</w:t>
      </w:r>
      <w:r w:rsidR="004909E7">
        <w:t>”</w:t>
      </w:r>
      <w:r w:rsidR="00BD0EE4">
        <w:t>. This grant</w:t>
      </w:r>
      <w:r w:rsidR="004909E7">
        <w:t xml:space="preserve"> opportunity</w:t>
      </w:r>
      <w:r w:rsidR="00BD0EE4">
        <w:t xml:space="preserve"> was brought to</w:t>
      </w:r>
      <w:r w:rsidR="009D68DB">
        <w:t xml:space="preserve"> the</w:t>
      </w:r>
      <w:r w:rsidR="00BD0EE4">
        <w:t xml:space="preserve"> attention </w:t>
      </w:r>
      <w:r w:rsidR="004909E7">
        <w:t xml:space="preserve">of </w:t>
      </w:r>
      <w:r w:rsidR="009D68DB">
        <w:t>Mr. Khouri</w:t>
      </w:r>
      <w:r w:rsidR="004909E7" w:rsidRPr="004909E7">
        <w:rPr>
          <w:color w:val="00B050"/>
        </w:rPr>
        <w:t xml:space="preserve"> </w:t>
      </w:r>
      <w:r w:rsidR="00BD0EE4">
        <w:t>after</w:t>
      </w:r>
      <w:r w:rsidR="00786192">
        <w:t xml:space="preserve"> </w:t>
      </w:r>
      <w:r w:rsidR="004909E7">
        <w:t xml:space="preserve">he </w:t>
      </w:r>
      <w:r w:rsidR="00786192">
        <w:t>attended</w:t>
      </w:r>
      <w:r w:rsidR="00BD0EE4">
        <w:t xml:space="preserve"> </w:t>
      </w:r>
      <w:r w:rsidR="004909E7">
        <w:t xml:space="preserve">and presented at </w:t>
      </w:r>
      <w:r w:rsidR="00BD0EE4">
        <w:t>the FDA/</w:t>
      </w:r>
      <w:r w:rsidR="00786192">
        <w:t xml:space="preserve">NIH hearing for Advancing Smoking Cessation Technology. </w:t>
      </w:r>
      <w:r w:rsidR="004909E7">
        <w:t xml:space="preserve">Mr. Khouri stated that </w:t>
      </w:r>
      <w:r w:rsidR="00B42DD1">
        <w:t xml:space="preserve">CTT Pharma’s </w:t>
      </w:r>
      <w:r w:rsidR="0020123D">
        <w:t xml:space="preserve">partnership with Johns Hopkins University is a main priority </w:t>
      </w:r>
      <w:r w:rsidR="001E75AD">
        <w:t xml:space="preserve">to fund and develop </w:t>
      </w:r>
      <w:r w:rsidR="004909E7">
        <w:t>CTT</w:t>
      </w:r>
      <w:r w:rsidR="001E75AD">
        <w:t xml:space="preserve"> technology as a smoking cessation product</w:t>
      </w:r>
      <w:r w:rsidR="004909E7">
        <w:t>,</w:t>
      </w:r>
      <w:r w:rsidR="001E75AD">
        <w:t xml:space="preserve"> </w:t>
      </w:r>
      <w:r w:rsidR="005E7606">
        <w:t>however</w:t>
      </w:r>
      <w:r w:rsidR="004909E7" w:rsidRPr="004909E7">
        <w:rPr>
          <w:color w:val="00B050"/>
        </w:rPr>
        <w:t>,</w:t>
      </w:r>
      <w:r w:rsidR="004909E7">
        <w:rPr>
          <w:color w:val="00B050"/>
        </w:rPr>
        <w:t xml:space="preserve"> </w:t>
      </w:r>
      <w:r w:rsidR="001E75AD">
        <w:t>additional funding</w:t>
      </w:r>
      <w:r w:rsidR="00245ACD">
        <w:t xml:space="preserve"> </w:t>
      </w:r>
      <w:r w:rsidR="00264C22">
        <w:t xml:space="preserve">and </w:t>
      </w:r>
      <w:r w:rsidR="00245ACD">
        <w:t>relationships that can be established with the NIH to</w:t>
      </w:r>
      <w:r w:rsidR="001E75AD">
        <w:t xml:space="preserve"> help achieve that goal</w:t>
      </w:r>
      <w:r w:rsidR="00264C22">
        <w:t xml:space="preserve"> are being </w:t>
      </w:r>
      <w:r w:rsidR="005D4E05">
        <w:t xml:space="preserve">pursued. Mr. Khouri looks forward to working with the NIH and </w:t>
      </w:r>
      <w:r w:rsidR="005B66A2">
        <w:t>FDA in the future and believes CTT can develop products that effectively increase smoking cessation with the resultant reduction of the risk of heart disease, stroke, and various cancers.</w:t>
      </w:r>
    </w:p>
    <w:p w14:paraId="36BD4D9B" w14:textId="77777777" w:rsidR="00042FBB" w:rsidRDefault="00042FBB" w:rsidP="00842567">
      <w:pPr>
        <w:spacing w:after="1"/>
        <w:ind w:left="-5"/>
      </w:pPr>
    </w:p>
    <w:p w14:paraId="7DCEE872" w14:textId="77777777" w:rsidR="00042FBB" w:rsidRDefault="00042FBB" w:rsidP="00A257EA">
      <w:pPr>
        <w:spacing w:after="1"/>
        <w:ind w:left="0" w:firstLine="0"/>
      </w:pPr>
    </w:p>
    <w:p w14:paraId="723E7014" w14:textId="77777777" w:rsidR="00C15E3A" w:rsidRDefault="00C15E3A" w:rsidP="00842567">
      <w:pPr>
        <w:spacing w:after="1"/>
        <w:ind w:left="-5"/>
      </w:pPr>
    </w:p>
    <w:p w14:paraId="2C4A7716" w14:textId="5CE61BE0" w:rsidR="00C15E3A" w:rsidRPr="00C15E3A" w:rsidRDefault="00C15E3A" w:rsidP="00842567">
      <w:pPr>
        <w:spacing w:after="1"/>
        <w:ind w:left="-5"/>
        <w:rPr>
          <w:b/>
          <w:bCs/>
        </w:rPr>
      </w:pPr>
      <w:r>
        <w:rPr>
          <w:b/>
          <w:bCs/>
        </w:rPr>
        <w:t xml:space="preserve">About </w:t>
      </w:r>
      <w:r w:rsidR="008C2F0B">
        <w:rPr>
          <w:b/>
          <w:bCs/>
        </w:rPr>
        <w:t xml:space="preserve">CTT Pharmaceuticals Holdings, Inc. </w:t>
      </w:r>
    </w:p>
    <w:p w14:paraId="0AEDFC1A" w14:textId="77777777" w:rsidR="00FF21BD" w:rsidRDefault="00FF21BD" w:rsidP="00842567">
      <w:pPr>
        <w:spacing w:after="1"/>
        <w:ind w:left="-5"/>
      </w:pPr>
    </w:p>
    <w:p w14:paraId="3258074A" w14:textId="6F4332B3" w:rsidR="00FF21BD" w:rsidRDefault="00FF21BD" w:rsidP="00842567">
      <w:pPr>
        <w:spacing w:after="1"/>
        <w:ind w:left="-5"/>
      </w:pPr>
      <w:r>
        <w:t xml:space="preserve">CTT has patented technology in The United States, Europe, </w:t>
      </w:r>
      <w:r w:rsidR="005C3ED9">
        <w:t xml:space="preserve">Canada and many additional countries to allow many actives on a dissolvable strip that include but are not limited to Nicotine, Vitamins, and Pharmaceuticals. </w:t>
      </w:r>
      <w:r w:rsidR="001637C8">
        <w:t xml:space="preserve">CTT believes that there is a need for our technology in many industries, which includes a smoke-free nicotine strip that can be used as a </w:t>
      </w:r>
      <w:r w:rsidR="00F002EA">
        <w:t xml:space="preserve">smoking cessation product and deliver drugs that can help with pain management and anxiety. CTT Pharma incorporates micelle technology into its drug delivery. These strips </w:t>
      </w:r>
      <w:r w:rsidR="00F002EA" w:rsidRPr="00EB6A03">
        <w:rPr>
          <w:strike/>
        </w:rPr>
        <w:t xml:space="preserve">would </w:t>
      </w:r>
      <w:r w:rsidR="00F002EA">
        <w:t xml:space="preserve">dissolve quickly, deliver low dose options and offer better bioavailability. </w:t>
      </w:r>
    </w:p>
    <w:p w14:paraId="25D3C5E5" w14:textId="77777777" w:rsidR="00F002EA" w:rsidRDefault="00F002EA" w:rsidP="00842567">
      <w:pPr>
        <w:spacing w:after="1"/>
        <w:ind w:left="-5"/>
      </w:pPr>
    </w:p>
    <w:p w14:paraId="7EFC3699" w14:textId="0B31E4EF" w:rsidR="00F002EA" w:rsidRDefault="00F002EA" w:rsidP="00842567">
      <w:pPr>
        <w:spacing w:after="1"/>
        <w:ind w:left="-5"/>
        <w:rPr>
          <w:b/>
          <w:bCs/>
        </w:rPr>
      </w:pPr>
      <w:r>
        <w:rPr>
          <w:b/>
          <w:bCs/>
        </w:rPr>
        <w:t xml:space="preserve">Investor Relations </w:t>
      </w:r>
      <w:r w:rsidR="00C15E3A">
        <w:rPr>
          <w:b/>
          <w:bCs/>
        </w:rPr>
        <w:t xml:space="preserve">– 813-606-0060 </w:t>
      </w:r>
    </w:p>
    <w:p w14:paraId="49314D1C" w14:textId="77777777" w:rsidR="00DF1D67" w:rsidRDefault="00DF1D67" w:rsidP="00842567">
      <w:pPr>
        <w:spacing w:after="1"/>
        <w:ind w:left="-5"/>
        <w:rPr>
          <w:b/>
          <w:bCs/>
        </w:rPr>
      </w:pPr>
    </w:p>
    <w:p w14:paraId="4983AB07" w14:textId="77777777" w:rsidR="00DF1D67" w:rsidRDefault="00DF1D67" w:rsidP="00842567">
      <w:pPr>
        <w:spacing w:after="1"/>
        <w:ind w:left="-5"/>
        <w:rPr>
          <w:b/>
          <w:bCs/>
        </w:rPr>
      </w:pPr>
    </w:p>
    <w:p w14:paraId="0256AD7E" w14:textId="77777777" w:rsidR="00DF1D67" w:rsidRDefault="00DF1D67" w:rsidP="00842567">
      <w:pPr>
        <w:spacing w:after="1"/>
        <w:ind w:left="-5"/>
        <w:rPr>
          <w:b/>
          <w:bCs/>
        </w:rPr>
      </w:pPr>
    </w:p>
    <w:p w14:paraId="0C887E06" w14:textId="77777777" w:rsidR="00DF1D67" w:rsidRDefault="00DF1D67" w:rsidP="00842567">
      <w:pPr>
        <w:spacing w:after="1"/>
        <w:ind w:left="-5"/>
        <w:rPr>
          <w:b/>
          <w:bCs/>
        </w:rPr>
      </w:pPr>
    </w:p>
    <w:p w14:paraId="1356893D" w14:textId="77777777" w:rsidR="009762A7" w:rsidRDefault="009762A7" w:rsidP="00842567">
      <w:pPr>
        <w:spacing w:after="1"/>
        <w:ind w:left="-5"/>
        <w:rPr>
          <w:b/>
          <w:bCs/>
        </w:rPr>
      </w:pPr>
    </w:p>
    <w:p w14:paraId="79BE8341" w14:textId="77777777" w:rsidR="009762A7" w:rsidRDefault="009762A7" w:rsidP="00842567">
      <w:pPr>
        <w:spacing w:after="1"/>
        <w:ind w:left="-5"/>
        <w:rPr>
          <w:b/>
          <w:bCs/>
        </w:rPr>
      </w:pPr>
    </w:p>
    <w:p w14:paraId="4AC8FEB1" w14:textId="77777777" w:rsidR="009762A7" w:rsidRDefault="009762A7" w:rsidP="00842567">
      <w:pPr>
        <w:spacing w:after="1"/>
        <w:ind w:left="-5"/>
        <w:rPr>
          <w:b/>
          <w:bCs/>
        </w:rPr>
      </w:pPr>
    </w:p>
    <w:p w14:paraId="1FF2290A" w14:textId="77777777" w:rsidR="00042FBB" w:rsidRDefault="00042FBB" w:rsidP="00842567">
      <w:pPr>
        <w:spacing w:after="1"/>
        <w:ind w:left="-5"/>
        <w:rPr>
          <w:b/>
          <w:bCs/>
        </w:rPr>
      </w:pPr>
    </w:p>
    <w:p w14:paraId="01B97EC0" w14:textId="77777777" w:rsidR="00042FBB" w:rsidRDefault="00042FBB" w:rsidP="00842567">
      <w:pPr>
        <w:spacing w:after="1"/>
        <w:ind w:left="-5"/>
        <w:rPr>
          <w:b/>
          <w:bCs/>
        </w:rPr>
      </w:pPr>
    </w:p>
    <w:p w14:paraId="6EBB11C5" w14:textId="77777777" w:rsidR="00042FBB" w:rsidRDefault="00042FBB" w:rsidP="00842567">
      <w:pPr>
        <w:spacing w:after="1"/>
        <w:ind w:left="-5"/>
        <w:rPr>
          <w:b/>
          <w:bCs/>
        </w:rPr>
      </w:pPr>
    </w:p>
    <w:p w14:paraId="025B1D40" w14:textId="77777777" w:rsidR="00042FBB" w:rsidRDefault="00042FBB" w:rsidP="00842567">
      <w:pPr>
        <w:spacing w:after="1"/>
        <w:ind w:left="-5"/>
        <w:rPr>
          <w:b/>
          <w:bCs/>
        </w:rPr>
      </w:pPr>
    </w:p>
    <w:p w14:paraId="04555F8C" w14:textId="77777777" w:rsidR="00042FBB" w:rsidRDefault="00042FBB" w:rsidP="00842567">
      <w:pPr>
        <w:spacing w:after="1"/>
        <w:ind w:left="-5"/>
        <w:rPr>
          <w:b/>
          <w:bCs/>
        </w:rPr>
      </w:pPr>
    </w:p>
    <w:p w14:paraId="0A1DA87B" w14:textId="77777777" w:rsidR="00042FBB" w:rsidRDefault="00042FBB" w:rsidP="00842567">
      <w:pPr>
        <w:spacing w:after="1"/>
        <w:ind w:left="-5"/>
        <w:rPr>
          <w:b/>
          <w:bCs/>
        </w:rPr>
      </w:pPr>
    </w:p>
    <w:p w14:paraId="21210F41" w14:textId="77777777" w:rsidR="00EC1CED" w:rsidRPr="002C27ED" w:rsidRDefault="00EC1CED" w:rsidP="002C27ED">
      <w:pPr>
        <w:ind w:left="0" w:firstLine="0"/>
        <w:rPr>
          <w:rFonts w:ascii="Source Sans Pro" w:eastAsia="Source Sans Pro" w:hAnsi="Source Sans Pro" w:cs="Source Sans Pro"/>
          <w:color w:val="333333"/>
          <w:sz w:val="21"/>
        </w:rPr>
      </w:pPr>
    </w:p>
    <w:p w14:paraId="0D27C866" w14:textId="77777777" w:rsidR="00F8660B" w:rsidRDefault="00741DD1">
      <w:pPr>
        <w:spacing w:after="0"/>
        <w:ind w:left="0" w:firstLine="0"/>
        <w:jc w:val="both"/>
      </w:pPr>
      <w:r>
        <w:t xml:space="preserve"> </w:t>
      </w:r>
    </w:p>
    <w:sectPr w:rsidR="00F8660B">
      <w:pgSz w:w="12240" w:h="15840"/>
      <w:pgMar w:top="1643" w:right="1313" w:bottom="4739" w:left="12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60B"/>
    <w:rsid w:val="00000DC4"/>
    <w:rsid w:val="00040B07"/>
    <w:rsid w:val="0004200A"/>
    <w:rsid w:val="00042FBB"/>
    <w:rsid w:val="00083CE1"/>
    <w:rsid w:val="000855F6"/>
    <w:rsid w:val="00085BCE"/>
    <w:rsid w:val="0009270D"/>
    <w:rsid w:val="00095A7C"/>
    <w:rsid w:val="000A46EF"/>
    <w:rsid w:val="000B43DF"/>
    <w:rsid w:val="000E6E75"/>
    <w:rsid w:val="000F2727"/>
    <w:rsid w:val="00104AB9"/>
    <w:rsid w:val="00133B0F"/>
    <w:rsid w:val="0014199D"/>
    <w:rsid w:val="00155F77"/>
    <w:rsid w:val="001637C8"/>
    <w:rsid w:val="0016484E"/>
    <w:rsid w:val="0018590D"/>
    <w:rsid w:val="00186861"/>
    <w:rsid w:val="001B0E89"/>
    <w:rsid w:val="001B75AC"/>
    <w:rsid w:val="001C4974"/>
    <w:rsid w:val="001D1093"/>
    <w:rsid w:val="001D6555"/>
    <w:rsid w:val="001E48FB"/>
    <w:rsid w:val="001E75AD"/>
    <w:rsid w:val="001F0754"/>
    <w:rsid w:val="001F2517"/>
    <w:rsid w:val="001F2D3C"/>
    <w:rsid w:val="0020123D"/>
    <w:rsid w:val="00206C50"/>
    <w:rsid w:val="00212228"/>
    <w:rsid w:val="00230A62"/>
    <w:rsid w:val="00245ACD"/>
    <w:rsid w:val="002479BB"/>
    <w:rsid w:val="00264C22"/>
    <w:rsid w:val="00267E92"/>
    <w:rsid w:val="002A0912"/>
    <w:rsid w:val="002C27ED"/>
    <w:rsid w:val="002E4496"/>
    <w:rsid w:val="00371C25"/>
    <w:rsid w:val="003A792F"/>
    <w:rsid w:val="003C665F"/>
    <w:rsid w:val="003D095D"/>
    <w:rsid w:val="003E67E7"/>
    <w:rsid w:val="004062D0"/>
    <w:rsid w:val="004124B2"/>
    <w:rsid w:val="004746F2"/>
    <w:rsid w:val="00487E54"/>
    <w:rsid w:val="004909E7"/>
    <w:rsid w:val="004F1F4F"/>
    <w:rsid w:val="00537A9C"/>
    <w:rsid w:val="005502FC"/>
    <w:rsid w:val="00560187"/>
    <w:rsid w:val="005B273E"/>
    <w:rsid w:val="005B66A2"/>
    <w:rsid w:val="005C3ED9"/>
    <w:rsid w:val="005C6170"/>
    <w:rsid w:val="005D3E77"/>
    <w:rsid w:val="005D430B"/>
    <w:rsid w:val="005D4E05"/>
    <w:rsid w:val="005E1452"/>
    <w:rsid w:val="005E4FAE"/>
    <w:rsid w:val="005E7606"/>
    <w:rsid w:val="00602A6E"/>
    <w:rsid w:val="006064AE"/>
    <w:rsid w:val="006110BF"/>
    <w:rsid w:val="006342DE"/>
    <w:rsid w:val="00637244"/>
    <w:rsid w:val="006574C4"/>
    <w:rsid w:val="00664784"/>
    <w:rsid w:val="00666C7A"/>
    <w:rsid w:val="00672DCE"/>
    <w:rsid w:val="006848F2"/>
    <w:rsid w:val="00692EF6"/>
    <w:rsid w:val="006A57EF"/>
    <w:rsid w:val="006A7202"/>
    <w:rsid w:val="006C6057"/>
    <w:rsid w:val="006D28F7"/>
    <w:rsid w:val="006E0599"/>
    <w:rsid w:val="006E3589"/>
    <w:rsid w:val="006F20B8"/>
    <w:rsid w:val="006F774E"/>
    <w:rsid w:val="0070564C"/>
    <w:rsid w:val="00741DD1"/>
    <w:rsid w:val="00752B3E"/>
    <w:rsid w:val="0076149B"/>
    <w:rsid w:val="007703CF"/>
    <w:rsid w:val="00786192"/>
    <w:rsid w:val="00786922"/>
    <w:rsid w:val="00787F63"/>
    <w:rsid w:val="007A1080"/>
    <w:rsid w:val="007C2216"/>
    <w:rsid w:val="007D4AB2"/>
    <w:rsid w:val="00811211"/>
    <w:rsid w:val="00813E5A"/>
    <w:rsid w:val="00822467"/>
    <w:rsid w:val="00842567"/>
    <w:rsid w:val="008428A3"/>
    <w:rsid w:val="008604F9"/>
    <w:rsid w:val="00873840"/>
    <w:rsid w:val="0087505D"/>
    <w:rsid w:val="00884020"/>
    <w:rsid w:val="008B0A71"/>
    <w:rsid w:val="008B3883"/>
    <w:rsid w:val="008B7430"/>
    <w:rsid w:val="008C2F0B"/>
    <w:rsid w:val="008E51C2"/>
    <w:rsid w:val="00904C80"/>
    <w:rsid w:val="00906EDB"/>
    <w:rsid w:val="00907800"/>
    <w:rsid w:val="00910F23"/>
    <w:rsid w:val="0091272D"/>
    <w:rsid w:val="009224FC"/>
    <w:rsid w:val="009762A7"/>
    <w:rsid w:val="009926A9"/>
    <w:rsid w:val="0099521E"/>
    <w:rsid w:val="009B23BE"/>
    <w:rsid w:val="009B4FB5"/>
    <w:rsid w:val="009B7F4C"/>
    <w:rsid w:val="009D0CCD"/>
    <w:rsid w:val="009D334B"/>
    <w:rsid w:val="009D68DB"/>
    <w:rsid w:val="009E448F"/>
    <w:rsid w:val="00A0448A"/>
    <w:rsid w:val="00A05180"/>
    <w:rsid w:val="00A126E4"/>
    <w:rsid w:val="00A257EA"/>
    <w:rsid w:val="00A76130"/>
    <w:rsid w:val="00A77384"/>
    <w:rsid w:val="00A83F00"/>
    <w:rsid w:val="00A90448"/>
    <w:rsid w:val="00AA1A6B"/>
    <w:rsid w:val="00AC60ED"/>
    <w:rsid w:val="00AD5EF3"/>
    <w:rsid w:val="00AE5290"/>
    <w:rsid w:val="00AE7488"/>
    <w:rsid w:val="00AF642B"/>
    <w:rsid w:val="00B005B1"/>
    <w:rsid w:val="00B03BFD"/>
    <w:rsid w:val="00B42DD1"/>
    <w:rsid w:val="00B70F20"/>
    <w:rsid w:val="00B85CAF"/>
    <w:rsid w:val="00B874EC"/>
    <w:rsid w:val="00BA00D7"/>
    <w:rsid w:val="00BB090F"/>
    <w:rsid w:val="00BD0EE4"/>
    <w:rsid w:val="00BD4667"/>
    <w:rsid w:val="00BE0E54"/>
    <w:rsid w:val="00C126D0"/>
    <w:rsid w:val="00C15E3A"/>
    <w:rsid w:val="00C24DDB"/>
    <w:rsid w:val="00C27C35"/>
    <w:rsid w:val="00C37525"/>
    <w:rsid w:val="00C7119D"/>
    <w:rsid w:val="00C736A3"/>
    <w:rsid w:val="00C81EDD"/>
    <w:rsid w:val="00C92369"/>
    <w:rsid w:val="00C96EC8"/>
    <w:rsid w:val="00CA4FDE"/>
    <w:rsid w:val="00CC048F"/>
    <w:rsid w:val="00CD3B86"/>
    <w:rsid w:val="00CE0012"/>
    <w:rsid w:val="00CE1FF0"/>
    <w:rsid w:val="00CE3BC0"/>
    <w:rsid w:val="00D06E8D"/>
    <w:rsid w:val="00D407E1"/>
    <w:rsid w:val="00D50195"/>
    <w:rsid w:val="00D5243B"/>
    <w:rsid w:val="00D774D7"/>
    <w:rsid w:val="00D92B28"/>
    <w:rsid w:val="00DA13EC"/>
    <w:rsid w:val="00DD6769"/>
    <w:rsid w:val="00DE17C8"/>
    <w:rsid w:val="00DE328F"/>
    <w:rsid w:val="00DE5E64"/>
    <w:rsid w:val="00DF1D67"/>
    <w:rsid w:val="00E143A3"/>
    <w:rsid w:val="00E333C2"/>
    <w:rsid w:val="00E3422F"/>
    <w:rsid w:val="00E67198"/>
    <w:rsid w:val="00E966A8"/>
    <w:rsid w:val="00EA4705"/>
    <w:rsid w:val="00EB235B"/>
    <w:rsid w:val="00EB6A03"/>
    <w:rsid w:val="00EC1CED"/>
    <w:rsid w:val="00EC3F5D"/>
    <w:rsid w:val="00ED2BCF"/>
    <w:rsid w:val="00EE42DF"/>
    <w:rsid w:val="00F002EA"/>
    <w:rsid w:val="00F31497"/>
    <w:rsid w:val="00F43B8F"/>
    <w:rsid w:val="00F8660B"/>
    <w:rsid w:val="00FC0215"/>
    <w:rsid w:val="00FC4CD4"/>
    <w:rsid w:val="00FD6B86"/>
    <w:rsid w:val="00FE2843"/>
    <w:rsid w:val="00FE382E"/>
    <w:rsid w:val="00FE78FF"/>
    <w:rsid w:val="00FF2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FE3EE8"/>
  <w15:docId w15:val="{86DA5CE2-926B-E34E-8F17-2643E60D0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76" w:line="259" w:lineRule="auto"/>
      <w:ind w:left="10" w:hanging="10"/>
    </w:pPr>
    <w:rPr>
      <w:rFonts w:ascii="Open Sans" w:eastAsia="Open Sans" w:hAnsi="Open Sans" w:cs="Times New Roman"/>
      <w:color w:val="777777"/>
      <w:sz w:val="20"/>
      <w:lang w:val="en" w:eastAsia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jp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khouri</dc:creator>
  <cp:keywords/>
  <cp:lastModifiedBy>ryan khouri</cp:lastModifiedBy>
  <cp:revision>2</cp:revision>
  <dcterms:created xsi:type="dcterms:W3CDTF">2025-01-29T19:13:00Z</dcterms:created>
  <dcterms:modified xsi:type="dcterms:W3CDTF">2025-01-29T19:13:00Z</dcterms:modified>
</cp:coreProperties>
</file>