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E859A" w14:textId="05787FD9" w:rsidR="00D326B8" w:rsidRPr="009D1867" w:rsidRDefault="009C70FA" w:rsidP="00D326B8">
      <w:pPr>
        <w:spacing w:after="0"/>
        <w:jc w:val="center"/>
        <w:rPr>
          <w:rFonts w:ascii="Times New Roman" w:hAnsi="Times New Roman" w:cs="Times New Roman"/>
          <w:b/>
          <w:bCs/>
          <w:sz w:val="52"/>
          <w:szCs w:val="52"/>
        </w:rPr>
      </w:pPr>
      <w:r w:rsidRPr="009D1867">
        <w:rPr>
          <w:rFonts w:ascii="Times New Roman" w:hAnsi="Times New Roman" w:cs="Times New Roman"/>
          <w:b/>
          <w:bCs/>
          <w:sz w:val="52"/>
          <w:szCs w:val="52"/>
        </w:rPr>
        <w:t xml:space="preserve">TPT Global Tech </w:t>
      </w:r>
      <w:proofErr w:type="spellStart"/>
      <w:r w:rsidR="00D326B8" w:rsidRPr="009D1867">
        <w:rPr>
          <w:rFonts w:ascii="Times New Roman" w:hAnsi="Times New Roman" w:cs="Times New Roman"/>
          <w:b/>
          <w:bCs/>
          <w:i/>
          <w:iCs/>
          <w:sz w:val="52"/>
          <w:szCs w:val="52"/>
        </w:rPr>
        <w:t>V</w:t>
      </w:r>
      <w:r w:rsidR="00997178">
        <w:rPr>
          <w:rFonts w:ascii="Times New Roman" w:hAnsi="Times New Roman" w:cs="Times New Roman"/>
          <w:b/>
          <w:bCs/>
          <w:i/>
          <w:iCs/>
          <w:sz w:val="52"/>
          <w:szCs w:val="52"/>
        </w:rPr>
        <w:t>u</w:t>
      </w:r>
      <w:r w:rsidR="00D326B8" w:rsidRPr="009D1867">
        <w:rPr>
          <w:rFonts w:ascii="Times New Roman" w:hAnsi="Times New Roman" w:cs="Times New Roman"/>
          <w:b/>
          <w:bCs/>
          <w:i/>
          <w:iCs/>
          <w:sz w:val="52"/>
          <w:szCs w:val="52"/>
        </w:rPr>
        <w:t>Me</w:t>
      </w:r>
      <w:proofErr w:type="spellEnd"/>
      <w:r w:rsidR="00D326B8" w:rsidRPr="009D1867">
        <w:rPr>
          <w:rFonts w:ascii="Times New Roman" w:hAnsi="Times New Roman" w:cs="Times New Roman"/>
          <w:b/>
          <w:bCs/>
          <w:i/>
          <w:iCs/>
          <w:sz w:val="52"/>
          <w:szCs w:val="52"/>
        </w:rPr>
        <w:t xml:space="preserve"> Live Super App</w:t>
      </w:r>
    </w:p>
    <w:p w14:paraId="3E994ED9" w14:textId="3658611B" w:rsidR="009C70FA" w:rsidRPr="009D1867" w:rsidRDefault="009C70FA" w:rsidP="00D326B8">
      <w:pPr>
        <w:spacing w:after="0"/>
        <w:jc w:val="center"/>
        <w:rPr>
          <w:rFonts w:ascii="Times New Roman" w:hAnsi="Times New Roman" w:cs="Times New Roman"/>
          <w:b/>
          <w:bCs/>
          <w:sz w:val="52"/>
          <w:szCs w:val="52"/>
        </w:rPr>
      </w:pPr>
      <w:r w:rsidRPr="009D1867">
        <w:rPr>
          <w:rFonts w:ascii="Times New Roman" w:hAnsi="Times New Roman" w:cs="Times New Roman"/>
          <w:b/>
          <w:bCs/>
          <w:sz w:val="52"/>
          <w:szCs w:val="52"/>
        </w:rPr>
        <w:t xml:space="preserve">Announces </w:t>
      </w:r>
      <w:r w:rsidR="00D326B8" w:rsidRPr="009D1867">
        <w:rPr>
          <w:rFonts w:ascii="Times New Roman" w:hAnsi="Times New Roman" w:cs="Times New Roman"/>
          <w:b/>
          <w:bCs/>
          <w:sz w:val="52"/>
          <w:szCs w:val="52"/>
        </w:rPr>
        <w:t xml:space="preserve">E-Learning </w:t>
      </w:r>
      <w:r w:rsidRPr="009D1867">
        <w:rPr>
          <w:rFonts w:ascii="Times New Roman" w:hAnsi="Times New Roman" w:cs="Times New Roman"/>
          <w:b/>
          <w:bCs/>
          <w:sz w:val="52"/>
          <w:szCs w:val="52"/>
        </w:rPr>
        <w:t xml:space="preserve">Partnership </w:t>
      </w:r>
    </w:p>
    <w:p w14:paraId="6DCA83DA" w14:textId="0841894F" w:rsidR="004624CE" w:rsidRPr="0054201C" w:rsidRDefault="004624CE" w:rsidP="004624CE">
      <w:pPr>
        <w:spacing w:after="0"/>
        <w:jc w:val="center"/>
        <w:rPr>
          <w:rFonts w:ascii="Times New Roman" w:hAnsi="Times New Roman" w:cs="Times New Roman"/>
          <w:i/>
          <w:iCs/>
          <w:sz w:val="28"/>
          <w:szCs w:val="28"/>
        </w:rPr>
      </w:pPr>
      <w:r w:rsidRPr="0054201C">
        <w:rPr>
          <w:rFonts w:ascii="Times New Roman" w:hAnsi="Times New Roman" w:cs="Times New Roman"/>
          <w:i/>
          <w:iCs/>
          <w:sz w:val="28"/>
          <w:szCs w:val="28"/>
        </w:rPr>
        <w:t xml:space="preserve">Agreement With </w:t>
      </w:r>
      <w:proofErr w:type="spellStart"/>
      <w:r w:rsidRPr="0054201C">
        <w:rPr>
          <w:rFonts w:ascii="Times New Roman" w:hAnsi="Times New Roman" w:cs="Times New Roman"/>
          <w:i/>
          <w:iCs/>
          <w:sz w:val="28"/>
          <w:szCs w:val="28"/>
        </w:rPr>
        <w:t>HillmanTok</w:t>
      </w:r>
      <w:proofErr w:type="spellEnd"/>
      <w:r w:rsidRPr="0054201C">
        <w:rPr>
          <w:rFonts w:ascii="Times New Roman" w:hAnsi="Times New Roman" w:cs="Times New Roman"/>
          <w:i/>
          <w:iCs/>
          <w:sz w:val="28"/>
          <w:szCs w:val="28"/>
        </w:rPr>
        <w:t xml:space="preserve"> University Opens </w:t>
      </w:r>
      <w:proofErr w:type="gramStart"/>
      <w:r w:rsidRPr="0054201C">
        <w:rPr>
          <w:rFonts w:ascii="Times New Roman" w:hAnsi="Times New Roman" w:cs="Times New Roman"/>
          <w:i/>
          <w:iCs/>
          <w:sz w:val="28"/>
          <w:szCs w:val="28"/>
        </w:rPr>
        <w:t>The</w:t>
      </w:r>
      <w:proofErr w:type="gramEnd"/>
      <w:r w:rsidRPr="0054201C">
        <w:rPr>
          <w:rFonts w:ascii="Times New Roman" w:hAnsi="Times New Roman" w:cs="Times New Roman"/>
          <w:i/>
          <w:iCs/>
          <w:sz w:val="28"/>
          <w:szCs w:val="28"/>
        </w:rPr>
        <w:t xml:space="preserve"> Door To </w:t>
      </w:r>
    </w:p>
    <w:p w14:paraId="7DEA1545" w14:textId="6D6C9285" w:rsidR="00F0304F" w:rsidRPr="0054201C" w:rsidRDefault="004624CE" w:rsidP="004624CE">
      <w:pPr>
        <w:spacing w:after="0"/>
        <w:jc w:val="center"/>
        <w:rPr>
          <w:rFonts w:ascii="Times New Roman" w:hAnsi="Times New Roman" w:cs="Times New Roman"/>
          <w:i/>
          <w:iCs/>
          <w:sz w:val="28"/>
          <w:szCs w:val="28"/>
        </w:rPr>
      </w:pPr>
      <w:r w:rsidRPr="0054201C">
        <w:rPr>
          <w:rFonts w:ascii="Times New Roman" w:hAnsi="Times New Roman" w:cs="Times New Roman"/>
          <w:i/>
          <w:iCs/>
          <w:sz w:val="28"/>
          <w:szCs w:val="28"/>
        </w:rPr>
        <w:t xml:space="preserve">Over 350,000 </w:t>
      </w:r>
      <w:r w:rsidR="006F64D3" w:rsidRPr="0054201C">
        <w:rPr>
          <w:rFonts w:ascii="Times New Roman" w:hAnsi="Times New Roman" w:cs="Times New Roman"/>
          <w:i/>
          <w:iCs/>
          <w:sz w:val="28"/>
          <w:szCs w:val="28"/>
        </w:rPr>
        <w:t xml:space="preserve">Registered </w:t>
      </w:r>
      <w:r w:rsidRPr="0054201C">
        <w:rPr>
          <w:rFonts w:ascii="Times New Roman" w:hAnsi="Times New Roman" w:cs="Times New Roman"/>
          <w:i/>
          <w:iCs/>
          <w:sz w:val="28"/>
          <w:szCs w:val="28"/>
        </w:rPr>
        <w:t>Online Students Worldwide</w:t>
      </w:r>
    </w:p>
    <w:p w14:paraId="4B2F8663" w14:textId="77777777" w:rsidR="004624CE" w:rsidRPr="004624CE" w:rsidRDefault="004624CE" w:rsidP="004624CE">
      <w:pPr>
        <w:spacing w:after="0"/>
        <w:jc w:val="center"/>
        <w:rPr>
          <w:rFonts w:ascii="Times New Roman" w:hAnsi="Times New Roman" w:cs="Times New Roman"/>
          <w:i/>
          <w:iCs/>
          <w:sz w:val="28"/>
          <w:szCs w:val="28"/>
        </w:rPr>
      </w:pPr>
    </w:p>
    <w:p w14:paraId="36E55D0E" w14:textId="45799742" w:rsidR="005906AF" w:rsidRPr="009D1867" w:rsidRDefault="00F0304F" w:rsidP="00F0304F">
      <w:pPr>
        <w:rPr>
          <w:rFonts w:ascii="Times New Roman" w:hAnsi="Times New Roman" w:cs="Times New Roman"/>
          <w:sz w:val="28"/>
          <w:szCs w:val="28"/>
        </w:rPr>
      </w:pPr>
      <w:r w:rsidRPr="009D1867">
        <w:rPr>
          <w:rFonts w:ascii="Times New Roman" w:hAnsi="Times New Roman" w:cs="Times New Roman"/>
          <w:sz w:val="28"/>
          <w:szCs w:val="28"/>
        </w:rPr>
        <w:t>San Diego, CA —March 4, 2025 — TPT Global Tech, Inc. (OTC: TPTW)</w:t>
      </w:r>
      <w:r w:rsidR="005906AF" w:rsidRPr="009D1867">
        <w:rPr>
          <w:rFonts w:ascii="Times New Roman" w:hAnsi="Times New Roman" w:cs="Times New Roman"/>
          <w:sz w:val="28"/>
          <w:szCs w:val="28"/>
        </w:rPr>
        <w:t xml:space="preserve"> </w:t>
      </w:r>
      <w:r w:rsidRPr="009D1867">
        <w:rPr>
          <w:rFonts w:ascii="Times New Roman" w:hAnsi="Times New Roman" w:cs="Times New Roman"/>
          <w:sz w:val="28"/>
          <w:szCs w:val="28"/>
        </w:rPr>
        <w:t xml:space="preserve">has </w:t>
      </w:r>
      <w:r w:rsidR="005906AF" w:rsidRPr="009D1867">
        <w:rPr>
          <w:rFonts w:ascii="Times New Roman" w:hAnsi="Times New Roman" w:cs="Times New Roman"/>
          <w:sz w:val="28"/>
          <w:szCs w:val="28"/>
        </w:rPr>
        <w:t xml:space="preserve">signed an agreement to bring </w:t>
      </w:r>
      <w:proofErr w:type="spellStart"/>
      <w:r w:rsidR="005906AF" w:rsidRPr="009D1867">
        <w:rPr>
          <w:rFonts w:ascii="Times New Roman" w:hAnsi="Times New Roman" w:cs="Times New Roman"/>
          <w:sz w:val="28"/>
          <w:szCs w:val="28"/>
        </w:rPr>
        <w:t>HillmanTok’s</w:t>
      </w:r>
      <w:proofErr w:type="spellEnd"/>
      <w:r w:rsidRPr="009D1867">
        <w:rPr>
          <w:rFonts w:ascii="Times New Roman" w:hAnsi="Times New Roman" w:cs="Times New Roman"/>
          <w:sz w:val="28"/>
          <w:szCs w:val="28"/>
        </w:rPr>
        <w:t xml:space="preserve"> fast-growing online education platform to</w:t>
      </w:r>
      <w:r w:rsidR="005906AF" w:rsidRPr="009D1867">
        <w:rPr>
          <w:rFonts w:ascii="Times New Roman" w:hAnsi="Times New Roman" w:cs="Times New Roman"/>
          <w:sz w:val="28"/>
          <w:szCs w:val="28"/>
        </w:rPr>
        <w:t xml:space="preserve"> the </w:t>
      </w:r>
      <w:proofErr w:type="spellStart"/>
      <w:r w:rsidR="00EC6C4C" w:rsidRPr="009D1867">
        <w:rPr>
          <w:rFonts w:ascii="Times New Roman" w:hAnsi="Times New Roman" w:cs="Times New Roman"/>
          <w:i/>
          <w:iCs/>
          <w:sz w:val="28"/>
          <w:szCs w:val="28"/>
        </w:rPr>
        <w:t>VüMe</w:t>
      </w:r>
      <w:proofErr w:type="spellEnd"/>
      <w:r w:rsidRPr="009D1867">
        <w:rPr>
          <w:rFonts w:ascii="Times New Roman" w:hAnsi="Times New Roman" w:cs="Times New Roman"/>
          <w:i/>
          <w:iCs/>
          <w:sz w:val="28"/>
          <w:szCs w:val="28"/>
        </w:rPr>
        <w:t xml:space="preserve"> </w:t>
      </w:r>
      <w:r w:rsidR="005906AF" w:rsidRPr="009D1867">
        <w:rPr>
          <w:rFonts w:ascii="Times New Roman" w:hAnsi="Times New Roman" w:cs="Times New Roman"/>
          <w:i/>
          <w:iCs/>
          <w:sz w:val="28"/>
          <w:szCs w:val="28"/>
        </w:rPr>
        <w:t>Live</w:t>
      </w:r>
      <w:r w:rsidR="005906AF" w:rsidRPr="009D1867">
        <w:rPr>
          <w:rFonts w:ascii="Times New Roman" w:hAnsi="Times New Roman" w:cs="Times New Roman"/>
          <w:sz w:val="28"/>
          <w:szCs w:val="28"/>
        </w:rPr>
        <w:t xml:space="preserve"> </w:t>
      </w:r>
      <w:r w:rsidRPr="009D1867">
        <w:rPr>
          <w:rFonts w:ascii="Times New Roman" w:hAnsi="Times New Roman" w:cs="Times New Roman"/>
          <w:i/>
          <w:iCs/>
          <w:sz w:val="28"/>
          <w:szCs w:val="28"/>
        </w:rPr>
        <w:t>Super App</w:t>
      </w:r>
      <w:r w:rsidR="005906AF" w:rsidRPr="009D1867">
        <w:rPr>
          <w:rFonts w:ascii="Times New Roman" w:hAnsi="Times New Roman" w:cs="Times New Roman"/>
          <w:i/>
          <w:iCs/>
          <w:sz w:val="28"/>
          <w:szCs w:val="28"/>
        </w:rPr>
        <w:t>.</w:t>
      </w:r>
      <w:r w:rsidR="005906AF" w:rsidRPr="009D1867">
        <w:rPr>
          <w:rFonts w:ascii="Times New Roman" w:hAnsi="Times New Roman" w:cs="Times New Roman"/>
          <w:sz w:val="28"/>
          <w:szCs w:val="28"/>
        </w:rPr>
        <w:t xml:space="preserve"> </w:t>
      </w:r>
      <w:r w:rsidRPr="009D1867">
        <w:rPr>
          <w:rFonts w:ascii="Times New Roman" w:hAnsi="Times New Roman" w:cs="Times New Roman"/>
          <w:sz w:val="28"/>
          <w:szCs w:val="28"/>
        </w:rPr>
        <w:t>This strategic move provide</w:t>
      </w:r>
      <w:r w:rsidR="00265DD7" w:rsidRPr="009D1867">
        <w:rPr>
          <w:rFonts w:ascii="Times New Roman" w:hAnsi="Times New Roman" w:cs="Times New Roman"/>
          <w:sz w:val="28"/>
          <w:szCs w:val="28"/>
        </w:rPr>
        <w:t>s</w:t>
      </w:r>
      <w:r w:rsidRPr="009D1867">
        <w:rPr>
          <w:rFonts w:ascii="Times New Roman" w:hAnsi="Times New Roman" w:cs="Times New Roman"/>
          <w:sz w:val="28"/>
          <w:szCs w:val="28"/>
        </w:rPr>
        <w:t xml:space="preserve"> </w:t>
      </w:r>
      <w:proofErr w:type="spellStart"/>
      <w:r w:rsidRPr="009D1867">
        <w:rPr>
          <w:rFonts w:ascii="Times New Roman" w:hAnsi="Times New Roman" w:cs="Times New Roman"/>
          <w:sz w:val="28"/>
          <w:szCs w:val="28"/>
        </w:rPr>
        <w:t>Hillman</w:t>
      </w:r>
      <w:r w:rsidR="005906AF" w:rsidRPr="009D1867">
        <w:rPr>
          <w:rFonts w:ascii="Times New Roman" w:hAnsi="Times New Roman" w:cs="Times New Roman"/>
          <w:sz w:val="28"/>
          <w:szCs w:val="28"/>
        </w:rPr>
        <w:t>T</w:t>
      </w:r>
      <w:r w:rsidRPr="009D1867">
        <w:rPr>
          <w:rFonts w:ascii="Times New Roman" w:hAnsi="Times New Roman" w:cs="Times New Roman"/>
          <w:sz w:val="28"/>
          <w:szCs w:val="28"/>
        </w:rPr>
        <w:t>ok’s</w:t>
      </w:r>
      <w:proofErr w:type="spellEnd"/>
      <w:r w:rsidRPr="009D1867">
        <w:rPr>
          <w:rFonts w:ascii="Times New Roman" w:hAnsi="Times New Roman" w:cs="Times New Roman"/>
          <w:sz w:val="28"/>
          <w:szCs w:val="28"/>
        </w:rPr>
        <w:t xml:space="preserve"> more than 3</w:t>
      </w:r>
      <w:r w:rsidR="006F64D3" w:rsidRPr="009D1867">
        <w:rPr>
          <w:rFonts w:ascii="Times New Roman" w:hAnsi="Times New Roman" w:cs="Times New Roman"/>
          <w:sz w:val="28"/>
          <w:szCs w:val="28"/>
        </w:rPr>
        <w:t>5</w:t>
      </w:r>
      <w:r w:rsidRPr="009D1867">
        <w:rPr>
          <w:rFonts w:ascii="Times New Roman" w:hAnsi="Times New Roman" w:cs="Times New Roman"/>
          <w:sz w:val="28"/>
          <w:szCs w:val="28"/>
        </w:rPr>
        <w:t>0,000 registered students with a next-generation digital learning environment that fosters interactive engagement, secure content delivery, and global accessibility.</w:t>
      </w:r>
      <w:r w:rsidR="005906AF" w:rsidRPr="009D1867">
        <w:rPr>
          <w:rFonts w:ascii="Times New Roman" w:hAnsi="Times New Roman" w:cs="Times New Roman"/>
          <w:sz w:val="28"/>
          <w:szCs w:val="28"/>
        </w:rPr>
        <w:t xml:space="preserve"> </w:t>
      </w:r>
      <w:r w:rsidR="00265DD7" w:rsidRPr="009D1867">
        <w:rPr>
          <w:rFonts w:ascii="Times New Roman" w:hAnsi="Times New Roman" w:cs="Times New Roman"/>
          <w:sz w:val="28"/>
          <w:szCs w:val="28"/>
        </w:rPr>
        <w:t>Users</w:t>
      </w:r>
      <w:r w:rsidR="005906AF" w:rsidRPr="009D1867">
        <w:rPr>
          <w:rFonts w:ascii="Times New Roman" w:hAnsi="Times New Roman" w:cs="Times New Roman"/>
          <w:sz w:val="28"/>
          <w:szCs w:val="28"/>
        </w:rPr>
        <w:t xml:space="preserve"> will be able to access the e-learning content in the </w:t>
      </w:r>
      <w:proofErr w:type="spellStart"/>
      <w:r w:rsidR="005906AF" w:rsidRPr="009D1867">
        <w:rPr>
          <w:rFonts w:ascii="Times New Roman" w:hAnsi="Times New Roman" w:cs="Times New Roman"/>
          <w:i/>
          <w:iCs/>
          <w:sz w:val="28"/>
          <w:szCs w:val="28"/>
        </w:rPr>
        <w:t>VüMe</w:t>
      </w:r>
      <w:proofErr w:type="spellEnd"/>
      <w:r w:rsidR="005906AF" w:rsidRPr="009D1867">
        <w:rPr>
          <w:rFonts w:ascii="Times New Roman" w:hAnsi="Times New Roman" w:cs="Times New Roman"/>
          <w:i/>
          <w:iCs/>
          <w:sz w:val="28"/>
          <w:szCs w:val="28"/>
        </w:rPr>
        <w:t xml:space="preserve"> Live Super App</w:t>
      </w:r>
      <w:r w:rsidR="005906AF" w:rsidRPr="009D1867">
        <w:rPr>
          <w:rFonts w:ascii="Times New Roman" w:hAnsi="Times New Roman" w:cs="Times New Roman"/>
          <w:sz w:val="28"/>
          <w:szCs w:val="28"/>
        </w:rPr>
        <w:t>, now in the Apple Store and Google Play stores in Beta testing.</w:t>
      </w:r>
    </w:p>
    <w:p w14:paraId="5EC85C5B" w14:textId="6986EAF5" w:rsidR="00F0304F" w:rsidRPr="009D1867" w:rsidRDefault="009D1867" w:rsidP="00F0304F">
      <w:pPr>
        <w:rPr>
          <w:rFonts w:ascii="Times New Roman" w:hAnsi="Times New Roman" w:cs="Times New Roman"/>
          <w:sz w:val="28"/>
          <w:szCs w:val="28"/>
        </w:rPr>
      </w:pPr>
      <w:proofErr w:type="spellStart"/>
      <w:r>
        <w:rPr>
          <w:rFonts w:ascii="Times New Roman" w:hAnsi="Times New Roman" w:cs="Times New Roman"/>
          <w:sz w:val="28"/>
          <w:szCs w:val="28"/>
        </w:rPr>
        <w:t>HillmanTok</w:t>
      </w:r>
      <w:proofErr w:type="spellEnd"/>
      <w:r w:rsidR="00F0304F" w:rsidRPr="009D1867">
        <w:rPr>
          <w:rFonts w:ascii="Times New Roman" w:hAnsi="Times New Roman" w:cs="Times New Roman"/>
          <w:sz w:val="28"/>
          <w:szCs w:val="28"/>
        </w:rPr>
        <w:t xml:space="preserve"> University quickly gained popularity</w:t>
      </w:r>
      <w:r w:rsidR="00BC5A0C" w:rsidRPr="009D1867">
        <w:rPr>
          <w:rFonts w:ascii="Times New Roman" w:hAnsi="Times New Roman" w:cs="Times New Roman"/>
          <w:sz w:val="28"/>
          <w:szCs w:val="28"/>
        </w:rPr>
        <w:t xml:space="preserve"> on Tik Tok,</w:t>
      </w:r>
      <w:r w:rsidR="00F0304F" w:rsidRPr="009D1867">
        <w:rPr>
          <w:rFonts w:ascii="Times New Roman" w:hAnsi="Times New Roman" w:cs="Times New Roman"/>
          <w:sz w:val="28"/>
          <w:szCs w:val="28"/>
        </w:rPr>
        <w:t xml:space="preserve"> drawing millions of viewers to classes ranging from Forensic Pathology to Raising Chickens for a Sustainable Future. However, despite its rapid success, </w:t>
      </w:r>
      <w:proofErr w:type="spellStart"/>
      <w:r>
        <w:rPr>
          <w:rFonts w:ascii="Times New Roman" w:hAnsi="Times New Roman" w:cs="Times New Roman"/>
          <w:sz w:val="28"/>
          <w:szCs w:val="28"/>
        </w:rPr>
        <w:t>HillmanTok</w:t>
      </w:r>
      <w:proofErr w:type="spellEnd"/>
      <w:r w:rsidR="00F0304F" w:rsidRPr="009D1867">
        <w:rPr>
          <w:rFonts w:ascii="Times New Roman" w:hAnsi="Times New Roman" w:cs="Times New Roman"/>
          <w:sz w:val="28"/>
          <w:szCs w:val="28"/>
        </w:rPr>
        <w:t xml:space="preserve"> faced increasing challenges on TikTok, including security risks, account hacking incidents, content limitations, and concerns over the platform’s uncertain future in the </w:t>
      </w:r>
      <w:proofErr w:type="gramStart"/>
      <w:r w:rsidR="00F0304F" w:rsidRPr="009D1867">
        <w:rPr>
          <w:rFonts w:ascii="Times New Roman" w:hAnsi="Times New Roman" w:cs="Times New Roman"/>
          <w:sz w:val="28"/>
          <w:szCs w:val="28"/>
        </w:rPr>
        <w:t>U.S..</w:t>
      </w:r>
      <w:proofErr w:type="gramEnd"/>
      <w:r w:rsidR="00F0304F" w:rsidRPr="009D1867">
        <w:rPr>
          <w:rFonts w:ascii="Times New Roman" w:hAnsi="Times New Roman" w:cs="Times New Roman"/>
          <w:sz w:val="28"/>
          <w:szCs w:val="28"/>
        </w:rPr>
        <w:t xml:space="preserve"> The need for a more stable, feature-rich, and scalable solution led </w:t>
      </w:r>
      <w:proofErr w:type="spellStart"/>
      <w:r>
        <w:rPr>
          <w:rFonts w:ascii="Times New Roman" w:hAnsi="Times New Roman" w:cs="Times New Roman"/>
          <w:sz w:val="28"/>
          <w:szCs w:val="28"/>
        </w:rPr>
        <w:t>HillmanTok</w:t>
      </w:r>
      <w:r w:rsidR="00F0304F" w:rsidRPr="009D1867">
        <w:rPr>
          <w:rFonts w:ascii="Times New Roman" w:hAnsi="Times New Roman" w:cs="Times New Roman"/>
          <w:sz w:val="28"/>
          <w:szCs w:val="28"/>
        </w:rPr>
        <w:t>’s</w:t>
      </w:r>
      <w:proofErr w:type="spellEnd"/>
      <w:r w:rsidR="00F0304F" w:rsidRPr="009D1867">
        <w:rPr>
          <w:rFonts w:ascii="Times New Roman" w:hAnsi="Times New Roman" w:cs="Times New Roman"/>
          <w:sz w:val="28"/>
          <w:szCs w:val="28"/>
        </w:rPr>
        <w:t xml:space="preserve"> leadership to seek a new home</w:t>
      </w:r>
      <w:r w:rsidR="00BC5A0C" w:rsidRPr="009D1867">
        <w:rPr>
          <w:rFonts w:ascii="Times New Roman" w:hAnsi="Times New Roman" w:cs="Times New Roman"/>
          <w:sz w:val="28"/>
          <w:szCs w:val="28"/>
        </w:rPr>
        <w:t xml:space="preserve"> at </w:t>
      </w:r>
      <w:proofErr w:type="spellStart"/>
      <w:r w:rsidR="00BC5A0C" w:rsidRPr="009D1867">
        <w:rPr>
          <w:rFonts w:ascii="Times New Roman" w:hAnsi="Times New Roman" w:cs="Times New Roman"/>
          <w:i/>
          <w:iCs/>
          <w:sz w:val="28"/>
          <w:szCs w:val="28"/>
        </w:rPr>
        <w:t>VüMe</w:t>
      </w:r>
      <w:proofErr w:type="spellEnd"/>
      <w:r w:rsidR="00BC5A0C" w:rsidRPr="009D1867">
        <w:rPr>
          <w:rFonts w:ascii="Times New Roman" w:hAnsi="Times New Roman" w:cs="Times New Roman"/>
          <w:i/>
          <w:iCs/>
          <w:sz w:val="28"/>
          <w:szCs w:val="28"/>
        </w:rPr>
        <w:t xml:space="preserve"> Live</w:t>
      </w:r>
      <w:r w:rsidR="00BC5A0C" w:rsidRPr="009D1867">
        <w:rPr>
          <w:rFonts w:ascii="Times New Roman" w:hAnsi="Times New Roman" w:cs="Times New Roman"/>
          <w:sz w:val="28"/>
          <w:szCs w:val="28"/>
        </w:rPr>
        <w:t xml:space="preserve"> which</w:t>
      </w:r>
      <w:r w:rsidR="00F0304F" w:rsidRPr="009D1867">
        <w:rPr>
          <w:rFonts w:ascii="Times New Roman" w:hAnsi="Times New Roman" w:cs="Times New Roman"/>
          <w:sz w:val="28"/>
          <w:szCs w:val="28"/>
        </w:rPr>
        <w:t xml:space="preserve"> </w:t>
      </w:r>
      <w:r w:rsidR="00BC5A0C" w:rsidRPr="009D1867">
        <w:rPr>
          <w:rFonts w:ascii="Times New Roman" w:hAnsi="Times New Roman" w:cs="Times New Roman"/>
          <w:sz w:val="28"/>
          <w:szCs w:val="28"/>
        </w:rPr>
        <w:t>can</w:t>
      </w:r>
      <w:r w:rsidR="00F0304F" w:rsidRPr="009D1867">
        <w:rPr>
          <w:rFonts w:ascii="Times New Roman" w:hAnsi="Times New Roman" w:cs="Times New Roman"/>
          <w:sz w:val="28"/>
          <w:szCs w:val="28"/>
        </w:rPr>
        <w:t xml:space="preserve"> better support its expanding educational community.</w:t>
      </w:r>
    </w:p>
    <w:p w14:paraId="7BD6A5D5" w14:textId="77777777" w:rsidR="000C6982" w:rsidRDefault="00F0304F" w:rsidP="00F0304F">
      <w:pPr>
        <w:rPr>
          <w:rFonts w:ascii="Times New Roman" w:hAnsi="Times New Roman" w:cs="Times New Roman"/>
          <w:sz w:val="28"/>
          <w:szCs w:val="28"/>
        </w:rPr>
      </w:pPr>
      <w:r w:rsidRPr="009D1867">
        <w:rPr>
          <w:rFonts w:ascii="Times New Roman" w:hAnsi="Times New Roman" w:cs="Times New Roman"/>
          <w:sz w:val="28"/>
          <w:szCs w:val="28"/>
        </w:rPr>
        <w:t xml:space="preserve">By transitioning to </w:t>
      </w:r>
      <w:r w:rsidR="00975BE5" w:rsidRPr="009D1867">
        <w:rPr>
          <w:rFonts w:ascii="Times New Roman" w:hAnsi="Times New Roman" w:cs="Times New Roman"/>
          <w:sz w:val="28"/>
          <w:szCs w:val="28"/>
        </w:rPr>
        <w:t xml:space="preserve">the </w:t>
      </w:r>
      <w:proofErr w:type="spellStart"/>
      <w:r w:rsidR="00EC6C4C" w:rsidRPr="009D1867">
        <w:rPr>
          <w:rFonts w:ascii="Times New Roman" w:hAnsi="Times New Roman" w:cs="Times New Roman"/>
          <w:i/>
          <w:iCs/>
          <w:sz w:val="28"/>
          <w:szCs w:val="28"/>
        </w:rPr>
        <w:t>VüMe</w:t>
      </w:r>
      <w:proofErr w:type="spellEnd"/>
      <w:r w:rsidRPr="009D1867">
        <w:rPr>
          <w:rFonts w:ascii="Times New Roman" w:hAnsi="Times New Roman" w:cs="Times New Roman"/>
          <w:i/>
          <w:iCs/>
          <w:sz w:val="28"/>
          <w:szCs w:val="28"/>
        </w:rPr>
        <w:t xml:space="preserve"> </w:t>
      </w:r>
      <w:r w:rsidR="00975BE5" w:rsidRPr="009D1867">
        <w:rPr>
          <w:rFonts w:ascii="Times New Roman" w:hAnsi="Times New Roman" w:cs="Times New Roman"/>
          <w:i/>
          <w:iCs/>
          <w:sz w:val="28"/>
          <w:szCs w:val="28"/>
        </w:rPr>
        <w:t xml:space="preserve">Live </w:t>
      </w:r>
      <w:r w:rsidRPr="009D1867">
        <w:rPr>
          <w:rFonts w:ascii="Times New Roman" w:hAnsi="Times New Roman" w:cs="Times New Roman"/>
          <w:i/>
          <w:iCs/>
          <w:sz w:val="28"/>
          <w:szCs w:val="28"/>
        </w:rPr>
        <w:t>Super App</w:t>
      </w:r>
      <w:r w:rsidRPr="009D1867">
        <w:rPr>
          <w:rFonts w:ascii="Times New Roman" w:hAnsi="Times New Roman" w:cs="Times New Roman"/>
          <w:sz w:val="28"/>
          <w:szCs w:val="28"/>
        </w:rPr>
        <w:t xml:space="preserve">, </w:t>
      </w:r>
      <w:proofErr w:type="spellStart"/>
      <w:r w:rsidR="009D1867">
        <w:rPr>
          <w:rFonts w:ascii="Times New Roman" w:hAnsi="Times New Roman" w:cs="Times New Roman"/>
          <w:sz w:val="28"/>
          <w:szCs w:val="28"/>
        </w:rPr>
        <w:t>HillmanTok</w:t>
      </w:r>
      <w:proofErr w:type="spellEnd"/>
      <w:r w:rsidRPr="009D1867">
        <w:rPr>
          <w:rFonts w:ascii="Times New Roman" w:hAnsi="Times New Roman" w:cs="Times New Roman"/>
          <w:sz w:val="28"/>
          <w:szCs w:val="28"/>
        </w:rPr>
        <w:t xml:space="preserve"> University will now operate within a </w:t>
      </w:r>
      <w:r w:rsidR="00975BE5" w:rsidRPr="009D1867">
        <w:rPr>
          <w:rFonts w:ascii="Times New Roman" w:hAnsi="Times New Roman" w:cs="Times New Roman"/>
          <w:sz w:val="28"/>
          <w:szCs w:val="28"/>
        </w:rPr>
        <w:t xml:space="preserve">secure, U.S. based </w:t>
      </w:r>
      <w:r w:rsidRPr="009D1867">
        <w:rPr>
          <w:rFonts w:ascii="Times New Roman" w:hAnsi="Times New Roman" w:cs="Times New Roman"/>
          <w:sz w:val="28"/>
          <w:szCs w:val="28"/>
        </w:rPr>
        <w:t xml:space="preserve">digital ecosystem designed for online education, global collaboration, and corporate training. Unlike TikTok’s restrictive 10-minute video format, </w:t>
      </w:r>
      <w:proofErr w:type="spellStart"/>
      <w:r w:rsidR="00EC6C4C" w:rsidRPr="009D1867">
        <w:rPr>
          <w:rFonts w:ascii="Times New Roman" w:hAnsi="Times New Roman" w:cs="Times New Roman"/>
          <w:i/>
          <w:iCs/>
          <w:sz w:val="28"/>
          <w:szCs w:val="28"/>
        </w:rPr>
        <w:t>VüMe</w:t>
      </w:r>
      <w:proofErr w:type="spellEnd"/>
      <w:r w:rsidR="00B547B8" w:rsidRPr="009D1867">
        <w:rPr>
          <w:rFonts w:ascii="Times New Roman" w:hAnsi="Times New Roman" w:cs="Times New Roman"/>
          <w:i/>
          <w:iCs/>
          <w:sz w:val="28"/>
          <w:szCs w:val="28"/>
        </w:rPr>
        <w:t xml:space="preserve"> Live</w:t>
      </w:r>
      <w:r w:rsidRPr="009D1867">
        <w:rPr>
          <w:rFonts w:ascii="Times New Roman" w:hAnsi="Times New Roman" w:cs="Times New Roman"/>
          <w:i/>
          <w:iCs/>
          <w:sz w:val="28"/>
          <w:szCs w:val="28"/>
        </w:rPr>
        <w:t xml:space="preserve"> </w:t>
      </w:r>
      <w:r w:rsidRPr="009D1867">
        <w:rPr>
          <w:rFonts w:ascii="Times New Roman" w:hAnsi="Times New Roman" w:cs="Times New Roman"/>
          <w:sz w:val="28"/>
          <w:szCs w:val="28"/>
        </w:rPr>
        <w:t xml:space="preserve">provides Live Rooms, an interactive virtual space that enables real-time engagement between educators and students. </w:t>
      </w:r>
      <w:proofErr w:type="spellStart"/>
      <w:r w:rsidR="00975BE5" w:rsidRPr="009D1867">
        <w:rPr>
          <w:rFonts w:ascii="Times New Roman" w:hAnsi="Times New Roman" w:cs="Times New Roman"/>
          <w:i/>
          <w:iCs/>
          <w:sz w:val="28"/>
          <w:szCs w:val="28"/>
        </w:rPr>
        <w:t>VüMe</w:t>
      </w:r>
      <w:proofErr w:type="spellEnd"/>
      <w:r w:rsidR="00975BE5" w:rsidRPr="009D1867">
        <w:rPr>
          <w:rFonts w:ascii="Times New Roman" w:hAnsi="Times New Roman" w:cs="Times New Roman"/>
          <w:i/>
          <w:iCs/>
          <w:sz w:val="28"/>
          <w:szCs w:val="28"/>
        </w:rPr>
        <w:t xml:space="preserve"> Live’s</w:t>
      </w:r>
      <w:r w:rsidR="00975BE5" w:rsidRPr="009D1867">
        <w:rPr>
          <w:rFonts w:ascii="Times New Roman" w:hAnsi="Times New Roman" w:cs="Times New Roman"/>
          <w:sz w:val="28"/>
          <w:szCs w:val="28"/>
        </w:rPr>
        <w:t xml:space="preserve"> long form</w:t>
      </w:r>
      <w:r w:rsidRPr="009D1867">
        <w:rPr>
          <w:rFonts w:ascii="Times New Roman" w:hAnsi="Times New Roman" w:cs="Times New Roman"/>
          <w:sz w:val="28"/>
          <w:szCs w:val="28"/>
        </w:rPr>
        <w:t xml:space="preserve"> streaming capabilities will allow instructors to deliver extended lectures, interactive Q&amp;A sessions, and immersive learning experiences without the constraints of short video limits. </w:t>
      </w:r>
    </w:p>
    <w:p w14:paraId="72ECDADD" w14:textId="36CBA0BA" w:rsidR="000C6982" w:rsidRDefault="00680178" w:rsidP="00680178">
      <w:pPr>
        <w:jc w:val="center"/>
        <w:rPr>
          <w:rFonts w:ascii="Times New Roman" w:hAnsi="Times New Roman" w:cs="Times New Roman"/>
          <w:sz w:val="28"/>
          <w:szCs w:val="28"/>
        </w:rPr>
      </w:pPr>
      <w:hyperlink w:history="1">
        <w:r w:rsidRPr="00DF7A69">
          <w:rPr>
            <w:rStyle w:val="Hyperlink"/>
            <w:rFonts w:ascii="Times New Roman" w:hAnsi="Times New Roman" w:cs="Times New Roman"/>
            <w:sz w:val="28"/>
            <w:szCs w:val="28"/>
          </w:rPr>
          <w:t>www.</w:t>
        </w:r>
        <w:r w:rsidRPr="00DF7A69">
          <w:rPr>
            <w:rStyle w:val="Hyperlink"/>
            <w:rFonts w:ascii="Times New Roman" w:hAnsi="Times New Roman" w:cs="Times New Roman"/>
            <w:sz w:val="28"/>
            <w:szCs w:val="28"/>
          </w:rPr>
          <w:t xml:space="preserve">vumesuperapp.com </w:t>
        </w:r>
      </w:hyperlink>
    </w:p>
    <w:p w14:paraId="2B751554" w14:textId="195574F5" w:rsidR="00F0304F" w:rsidRPr="009D1867" w:rsidRDefault="00975BE5" w:rsidP="00F0304F">
      <w:pPr>
        <w:rPr>
          <w:rFonts w:ascii="Times New Roman" w:hAnsi="Times New Roman" w:cs="Times New Roman"/>
          <w:sz w:val="28"/>
          <w:szCs w:val="28"/>
        </w:rPr>
      </w:pPr>
      <w:r w:rsidRPr="009D1867">
        <w:rPr>
          <w:rFonts w:ascii="Times New Roman" w:hAnsi="Times New Roman" w:cs="Times New Roman"/>
          <w:sz w:val="28"/>
          <w:szCs w:val="28"/>
        </w:rPr>
        <w:t>The</w:t>
      </w:r>
      <w:r w:rsidR="00F0304F" w:rsidRPr="009D1867">
        <w:rPr>
          <w:rFonts w:ascii="Times New Roman" w:hAnsi="Times New Roman" w:cs="Times New Roman"/>
          <w:sz w:val="28"/>
          <w:szCs w:val="28"/>
        </w:rPr>
        <w:t xml:space="preserve"> move </w:t>
      </w:r>
      <w:r w:rsidRPr="009D1867">
        <w:rPr>
          <w:rFonts w:ascii="Times New Roman" w:hAnsi="Times New Roman" w:cs="Times New Roman"/>
          <w:sz w:val="28"/>
          <w:szCs w:val="28"/>
        </w:rPr>
        <w:t xml:space="preserve">provides </w:t>
      </w:r>
      <w:r w:rsidR="00F0304F" w:rsidRPr="009D1867">
        <w:rPr>
          <w:rFonts w:ascii="Times New Roman" w:hAnsi="Times New Roman" w:cs="Times New Roman"/>
          <w:sz w:val="28"/>
          <w:szCs w:val="28"/>
        </w:rPr>
        <w:t xml:space="preserve">enhanced monetization opportunities for </w:t>
      </w:r>
      <w:proofErr w:type="spellStart"/>
      <w:r w:rsidRPr="009D1867">
        <w:rPr>
          <w:rFonts w:ascii="Times New Roman" w:hAnsi="Times New Roman" w:cs="Times New Roman"/>
          <w:i/>
          <w:iCs/>
          <w:sz w:val="28"/>
          <w:szCs w:val="28"/>
        </w:rPr>
        <w:t>VüMe</w:t>
      </w:r>
      <w:proofErr w:type="spellEnd"/>
      <w:r w:rsidRPr="009D1867">
        <w:rPr>
          <w:rFonts w:ascii="Times New Roman" w:hAnsi="Times New Roman" w:cs="Times New Roman"/>
          <w:i/>
          <w:iCs/>
          <w:sz w:val="28"/>
          <w:szCs w:val="28"/>
        </w:rPr>
        <w:t xml:space="preserve"> Live</w:t>
      </w:r>
      <w:r w:rsidRPr="009D1867">
        <w:rPr>
          <w:rFonts w:ascii="Times New Roman" w:hAnsi="Times New Roman" w:cs="Times New Roman"/>
          <w:sz w:val="28"/>
          <w:szCs w:val="28"/>
        </w:rPr>
        <w:t xml:space="preserve"> as well as for </w:t>
      </w:r>
      <w:proofErr w:type="spellStart"/>
      <w:r w:rsidR="009D1867">
        <w:rPr>
          <w:rFonts w:ascii="Times New Roman" w:hAnsi="Times New Roman" w:cs="Times New Roman"/>
          <w:sz w:val="28"/>
          <w:szCs w:val="28"/>
        </w:rPr>
        <w:t>HillmanTok</w:t>
      </w:r>
      <w:r w:rsidR="00F0304F" w:rsidRPr="009D1867">
        <w:rPr>
          <w:rFonts w:ascii="Times New Roman" w:hAnsi="Times New Roman" w:cs="Times New Roman"/>
          <w:sz w:val="28"/>
          <w:szCs w:val="28"/>
        </w:rPr>
        <w:t>’s</w:t>
      </w:r>
      <w:proofErr w:type="spellEnd"/>
      <w:r w:rsidR="00F0304F" w:rsidRPr="009D1867">
        <w:rPr>
          <w:rFonts w:ascii="Times New Roman" w:hAnsi="Times New Roman" w:cs="Times New Roman"/>
          <w:sz w:val="28"/>
          <w:szCs w:val="28"/>
        </w:rPr>
        <w:t xml:space="preserve"> faculty </w:t>
      </w:r>
      <w:r w:rsidRPr="009D1867">
        <w:rPr>
          <w:rFonts w:ascii="Times New Roman" w:hAnsi="Times New Roman" w:cs="Times New Roman"/>
          <w:sz w:val="28"/>
          <w:szCs w:val="28"/>
        </w:rPr>
        <w:t xml:space="preserve">who </w:t>
      </w:r>
      <w:r w:rsidR="00F0304F" w:rsidRPr="009D1867">
        <w:rPr>
          <w:rFonts w:ascii="Times New Roman" w:hAnsi="Times New Roman" w:cs="Times New Roman"/>
          <w:sz w:val="28"/>
          <w:szCs w:val="28"/>
        </w:rPr>
        <w:t xml:space="preserve">will now be able to generate revenue through course </w:t>
      </w:r>
      <w:r w:rsidR="00F0304F" w:rsidRPr="009D1867">
        <w:rPr>
          <w:rFonts w:ascii="Times New Roman" w:hAnsi="Times New Roman" w:cs="Times New Roman"/>
          <w:sz w:val="28"/>
          <w:szCs w:val="28"/>
        </w:rPr>
        <w:lastRenderedPageBreak/>
        <w:t xml:space="preserve">subscriptions, premium content, pay-per-view masterclasses, and sponsorships, creating a more sustainable business model for online education. </w:t>
      </w:r>
    </w:p>
    <w:p w14:paraId="5817E408" w14:textId="0F3A974C" w:rsidR="00A5559F" w:rsidRPr="009D1867" w:rsidRDefault="00F0304F" w:rsidP="00F0304F">
      <w:pPr>
        <w:rPr>
          <w:rFonts w:ascii="Times New Roman" w:hAnsi="Times New Roman" w:cs="Times New Roman"/>
          <w:sz w:val="28"/>
          <w:szCs w:val="28"/>
        </w:rPr>
      </w:pPr>
      <w:r w:rsidRPr="009D1867">
        <w:rPr>
          <w:rFonts w:ascii="Times New Roman" w:hAnsi="Times New Roman" w:cs="Times New Roman"/>
          <w:sz w:val="28"/>
          <w:szCs w:val="28"/>
        </w:rPr>
        <w:t xml:space="preserve">According to Stephen J. Thomas III, CEO of TPT Global Tech, the partnership between </w:t>
      </w:r>
      <w:proofErr w:type="spellStart"/>
      <w:r w:rsidR="00EC6C4C" w:rsidRPr="009D1867">
        <w:rPr>
          <w:rFonts w:ascii="Times New Roman" w:hAnsi="Times New Roman" w:cs="Times New Roman"/>
          <w:i/>
          <w:iCs/>
          <w:sz w:val="28"/>
          <w:szCs w:val="28"/>
        </w:rPr>
        <w:t>VüMe</w:t>
      </w:r>
      <w:proofErr w:type="spellEnd"/>
      <w:r w:rsidRPr="009D1867">
        <w:rPr>
          <w:rFonts w:ascii="Times New Roman" w:hAnsi="Times New Roman" w:cs="Times New Roman"/>
          <w:i/>
          <w:iCs/>
          <w:sz w:val="28"/>
          <w:szCs w:val="28"/>
        </w:rPr>
        <w:t xml:space="preserve"> </w:t>
      </w:r>
      <w:r w:rsidR="008C7033" w:rsidRPr="009D1867">
        <w:rPr>
          <w:rFonts w:ascii="Times New Roman" w:hAnsi="Times New Roman" w:cs="Times New Roman"/>
          <w:i/>
          <w:iCs/>
          <w:sz w:val="28"/>
          <w:szCs w:val="28"/>
        </w:rPr>
        <w:t xml:space="preserve">Live </w:t>
      </w:r>
      <w:r w:rsidRPr="009D1867">
        <w:rPr>
          <w:rFonts w:ascii="Times New Roman" w:hAnsi="Times New Roman" w:cs="Times New Roman"/>
          <w:sz w:val="28"/>
          <w:szCs w:val="28"/>
        </w:rPr>
        <w:t xml:space="preserve">and </w:t>
      </w:r>
      <w:proofErr w:type="spellStart"/>
      <w:r w:rsidR="009D1867">
        <w:rPr>
          <w:rFonts w:ascii="Times New Roman" w:hAnsi="Times New Roman" w:cs="Times New Roman"/>
          <w:sz w:val="28"/>
          <w:szCs w:val="28"/>
        </w:rPr>
        <w:t>HillmanTok</w:t>
      </w:r>
      <w:proofErr w:type="spellEnd"/>
      <w:r w:rsidRPr="009D1867">
        <w:rPr>
          <w:rFonts w:ascii="Times New Roman" w:hAnsi="Times New Roman" w:cs="Times New Roman"/>
          <w:sz w:val="28"/>
          <w:szCs w:val="28"/>
        </w:rPr>
        <w:t xml:space="preserve"> represents a significant step forward in the evolution of </w:t>
      </w:r>
      <w:r w:rsidR="008C7033" w:rsidRPr="009D1867">
        <w:rPr>
          <w:rFonts w:ascii="Times New Roman" w:hAnsi="Times New Roman" w:cs="Times New Roman"/>
          <w:sz w:val="28"/>
          <w:szCs w:val="28"/>
        </w:rPr>
        <w:t>online learning</w:t>
      </w:r>
      <w:r w:rsidRPr="009D1867">
        <w:rPr>
          <w:rFonts w:ascii="Times New Roman" w:hAnsi="Times New Roman" w:cs="Times New Roman"/>
          <w:sz w:val="28"/>
          <w:szCs w:val="28"/>
        </w:rPr>
        <w:t>. “</w:t>
      </w:r>
      <w:r w:rsidR="008C7033" w:rsidRPr="009D1867">
        <w:rPr>
          <w:rFonts w:ascii="Times New Roman" w:hAnsi="Times New Roman" w:cs="Times New Roman"/>
          <w:sz w:val="28"/>
          <w:szCs w:val="28"/>
        </w:rPr>
        <w:t xml:space="preserve">The </w:t>
      </w:r>
      <w:proofErr w:type="spellStart"/>
      <w:r w:rsidR="00EC6C4C" w:rsidRPr="009D1867">
        <w:rPr>
          <w:rFonts w:ascii="Times New Roman" w:hAnsi="Times New Roman" w:cs="Times New Roman"/>
          <w:i/>
          <w:iCs/>
          <w:sz w:val="28"/>
          <w:szCs w:val="28"/>
        </w:rPr>
        <w:t>VüMe</w:t>
      </w:r>
      <w:proofErr w:type="spellEnd"/>
      <w:r w:rsidRPr="009D1867">
        <w:rPr>
          <w:rFonts w:ascii="Times New Roman" w:hAnsi="Times New Roman" w:cs="Times New Roman"/>
          <w:i/>
          <w:iCs/>
          <w:sz w:val="28"/>
          <w:szCs w:val="28"/>
        </w:rPr>
        <w:t xml:space="preserve"> </w:t>
      </w:r>
      <w:r w:rsidR="008C7033" w:rsidRPr="009D1867">
        <w:rPr>
          <w:rFonts w:ascii="Times New Roman" w:hAnsi="Times New Roman" w:cs="Times New Roman"/>
          <w:i/>
          <w:iCs/>
          <w:sz w:val="28"/>
          <w:szCs w:val="28"/>
        </w:rPr>
        <w:t xml:space="preserve">Live </w:t>
      </w:r>
      <w:r w:rsidRPr="009D1867">
        <w:rPr>
          <w:rFonts w:ascii="Times New Roman" w:hAnsi="Times New Roman" w:cs="Times New Roman"/>
          <w:i/>
          <w:iCs/>
          <w:sz w:val="28"/>
          <w:szCs w:val="28"/>
        </w:rPr>
        <w:t>Super App</w:t>
      </w:r>
      <w:r w:rsidRPr="009D1867">
        <w:rPr>
          <w:rFonts w:ascii="Times New Roman" w:hAnsi="Times New Roman" w:cs="Times New Roman"/>
          <w:sz w:val="28"/>
          <w:szCs w:val="28"/>
        </w:rPr>
        <w:t xml:space="preserve"> is designed to revolutionize how people learn and collaborate globally. With </w:t>
      </w:r>
      <w:proofErr w:type="spellStart"/>
      <w:r w:rsidR="009D1867">
        <w:rPr>
          <w:rFonts w:ascii="Times New Roman" w:hAnsi="Times New Roman" w:cs="Times New Roman"/>
          <w:sz w:val="28"/>
          <w:szCs w:val="28"/>
        </w:rPr>
        <w:t>HillmanTok</w:t>
      </w:r>
      <w:proofErr w:type="spellEnd"/>
      <w:r w:rsidRPr="009D1867">
        <w:rPr>
          <w:rFonts w:ascii="Times New Roman" w:hAnsi="Times New Roman" w:cs="Times New Roman"/>
          <w:sz w:val="28"/>
          <w:szCs w:val="28"/>
        </w:rPr>
        <w:t xml:space="preserve"> University joining our platform, </w:t>
      </w:r>
      <w:r w:rsidR="008C7033" w:rsidRPr="009D1867">
        <w:rPr>
          <w:rFonts w:ascii="Times New Roman" w:hAnsi="Times New Roman" w:cs="Times New Roman"/>
          <w:sz w:val="28"/>
          <w:szCs w:val="28"/>
        </w:rPr>
        <w:t xml:space="preserve">we not only grow our audience, </w:t>
      </w:r>
      <w:proofErr w:type="gramStart"/>
      <w:r w:rsidRPr="009D1867">
        <w:rPr>
          <w:rFonts w:ascii="Times New Roman" w:hAnsi="Times New Roman" w:cs="Times New Roman"/>
          <w:sz w:val="28"/>
          <w:szCs w:val="28"/>
        </w:rPr>
        <w:t>we are</w:t>
      </w:r>
      <w:proofErr w:type="gramEnd"/>
      <w:r w:rsidRPr="009D1867">
        <w:rPr>
          <w:rFonts w:ascii="Times New Roman" w:hAnsi="Times New Roman" w:cs="Times New Roman"/>
          <w:sz w:val="28"/>
          <w:szCs w:val="28"/>
        </w:rPr>
        <w:t xml:space="preserve"> providing a space where educators can thrive without limitations, and students can access </w:t>
      </w:r>
      <w:r w:rsidR="008C7033" w:rsidRPr="009D1867">
        <w:rPr>
          <w:rFonts w:ascii="Times New Roman" w:hAnsi="Times New Roman" w:cs="Times New Roman"/>
          <w:sz w:val="28"/>
          <w:szCs w:val="28"/>
        </w:rPr>
        <w:t xml:space="preserve">affordable, </w:t>
      </w:r>
      <w:r w:rsidRPr="009D1867">
        <w:rPr>
          <w:rFonts w:ascii="Times New Roman" w:hAnsi="Times New Roman" w:cs="Times New Roman"/>
          <w:sz w:val="28"/>
          <w:szCs w:val="28"/>
        </w:rPr>
        <w:t>high-quality learning experiences from anywhere in the world,” said Thomas.</w:t>
      </w:r>
    </w:p>
    <w:p w14:paraId="3AC74120" w14:textId="034F7C90" w:rsidR="00F0304F" w:rsidRPr="009D1867" w:rsidRDefault="009D1867" w:rsidP="00F0304F">
      <w:pPr>
        <w:rPr>
          <w:rFonts w:ascii="Times New Roman" w:hAnsi="Times New Roman" w:cs="Times New Roman"/>
          <w:sz w:val="28"/>
          <w:szCs w:val="28"/>
        </w:rPr>
      </w:pPr>
      <w:proofErr w:type="spellStart"/>
      <w:r>
        <w:rPr>
          <w:rFonts w:ascii="Times New Roman" w:hAnsi="Times New Roman" w:cs="Times New Roman"/>
          <w:sz w:val="28"/>
          <w:szCs w:val="28"/>
        </w:rPr>
        <w:t>HillmanTok</w:t>
      </w:r>
      <w:proofErr w:type="spellEnd"/>
      <w:r w:rsidR="00F0304F" w:rsidRPr="009D1867">
        <w:rPr>
          <w:rFonts w:ascii="Times New Roman" w:hAnsi="Times New Roman" w:cs="Times New Roman"/>
          <w:sz w:val="28"/>
          <w:szCs w:val="28"/>
        </w:rPr>
        <w:t xml:space="preserve"> co-founder Cierra Hinton echoed these sentiments, stating</w:t>
      </w:r>
      <w:r w:rsidR="00A5559F" w:rsidRPr="009D1867">
        <w:rPr>
          <w:rFonts w:ascii="Times New Roman" w:hAnsi="Times New Roman" w:cs="Times New Roman"/>
          <w:sz w:val="28"/>
          <w:szCs w:val="28"/>
        </w:rPr>
        <w:t>, “T</w:t>
      </w:r>
      <w:r w:rsidR="00F0304F" w:rsidRPr="009D1867">
        <w:rPr>
          <w:rFonts w:ascii="Times New Roman" w:hAnsi="Times New Roman" w:cs="Times New Roman"/>
          <w:sz w:val="28"/>
          <w:szCs w:val="28"/>
        </w:rPr>
        <w:t xml:space="preserve">he move to </w:t>
      </w:r>
      <w:proofErr w:type="spellStart"/>
      <w:r w:rsidR="00EC6C4C" w:rsidRPr="009D1867">
        <w:rPr>
          <w:rFonts w:ascii="Times New Roman" w:hAnsi="Times New Roman" w:cs="Times New Roman"/>
          <w:i/>
          <w:iCs/>
          <w:sz w:val="28"/>
          <w:szCs w:val="28"/>
        </w:rPr>
        <w:t>VüMe</w:t>
      </w:r>
      <w:proofErr w:type="spellEnd"/>
      <w:r w:rsidR="00F0304F" w:rsidRPr="009D1867">
        <w:rPr>
          <w:rFonts w:ascii="Times New Roman" w:hAnsi="Times New Roman" w:cs="Times New Roman"/>
          <w:i/>
          <w:iCs/>
          <w:sz w:val="28"/>
          <w:szCs w:val="28"/>
        </w:rPr>
        <w:t xml:space="preserve"> </w:t>
      </w:r>
      <w:r w:rsidR="003C0ACE" w:rsidRPr="009D1867">
        <w:rPr>
          <w:rFonts w:ascii="Times New Roman" w:hAnsi="Times New Roman" w:cs="Times New Roman"/>
          <w:i/>
          <w:iCs/>
          <w:sz w:val="28"/>
          <w:szCs w:val="28"/>
        </w:rPr>
        <w:t xml:space="preserve">Live </w:t>
      </w:r>
      <w:r w:rsidR="00F0304F" w:rsidRPr="009D1867">
        <w:rPr>
          <w:rFonts w:ascii="Times New Roman" w:hAnsi="Times New Roman" w:cs="Times New Roman"/>
          <w:sz w:val="28"/>
          <w:szCs w:val="28"/>
        </w:rPr>
        <w:t xml:space="preserve">is a game-changer for the university’s future. </w:t>
      </w:r>
      <w:proofErr w:type="spellStart"/>
      <w:r w:rsidR="00EC6C4C" w:rsidRPr="009D1867">
        <w:rPr>
          <w:rFonts w:ascii="Times New Roman" w:hAnsi="Times New Roman" w:cs="Times New Roman"/>
          <w:i/>
          <w:iCs/>
          <w:sz w:val="28"/>
          <w:szCs w:val="28"/>
        </w:rPr>
        <w:t>VüMe</w:t>
      </w:r>
      <w:proofErr w:type="spellEnd"/>
      <w:r w:rsidR="00F0304F" w:rsidRPr="009D1867">
        <w:rPr>
          <w:rFonts w:ascii="Times New Roman" w:hAnsi="Times New Roman" w:cs="Times New Roman"/>
          <w:i/>
          <w:iCs/>
          <w:sz w:val="28"/>
          <w:szCs w:val="28"/>
        </w:rPr>
        <w:t xml:space="preserve"> </w:t>
      </w:r>
      <w:r w:rsidR="00A5559F" w:rsidRPr="009D1867">
        <w:rPr>
          <w:rFonts w:ascii="Times New Roman" w:hAnsi="Times New Roman" w:cs="Times New Roman"/>
          <w:i/>
          <w:iCs/>
          <w:sz w:val="28"/>
          <w:szCs w:val="28"/>
        </w:rPr>
        <w:t>Live</w:t>
      </w:r>
      <w:r w:rsidR="00A5559F" w:rsidRPr="009D1867">
        <w:rPr>
          <w:rFonts w:ascii="Times New Roman" w:hAnsi="Times New Roman" w:cs="Times New Roman"/>
          <w:sz w:val="28"/>
          <w:szCs w:val="28"/>
        </w:rPr>
        <w:t xml:space="preserve"> </w:t>
      </w:r>
      <w:r w:rsidR="00F0304F" w:rsidRPr="009D1867">
        <w:rPr>
          <w:rFonts w:ascii="Times New Roman" w:hAnsi="Times New Roman" w:cs="Times New Roman"/>
          <w:sz w:val="28"/>
          <w:szCs w:val="28"/>
        </w:rPr>
        <w:t>provides us with the technology and tools to expand our impact, ensuring that our students and educators can connect, learn, and grow in a more dynamic and secure environment</w:t>
      </w:r>
      <w:r w:rsidR="00380C61" w:rsidRPr="009D1867">
        <w:rPr>
          <w:rFonts w:ascii="Times New Roman" w:hAnsi="Times New Roman" w:cs="Times New Roman"/>
          <w:sz w:val="28"/>
          <w:szCs w:val="28"/>
        </w:rPr>
        <w:t>.</w:t>
      </w:r>
      <w:r w:rsidR="00F0304F" w:rsidRPr="009D1867">
        <w:rPr>
          <w:rFonts w:ascii="Times New Roman" w:hAnsi="Times New Roman" w:cs="Times New Roman"/>
          <w:sz w:val="28"/>
          <w:szCs w:val="28"/>
        </w:rPr>
        <w:t xml:space="preserve">” </w:t>
      </w:r>
    </w:p>
    <w:p w14:paraId="694DE3B1" w14:textId="77777777" w:rsidR="00C8482D" w:rsidRPr="009D1867" w:rsidRDefault="00C8482D" w:rsidP="00C8482D">
      <w:pPr>
        <w:rPr>
          <w:rFonts w:ascii="Times New Roman" w:hAnsi="Times New Roman" w:cs="Times New Roman"/>
          <w:b/>
          <w:bCs/>
          <w:sz w:val="28"/>
          <w:szCs w:val="28"/>
        </w:rPr>
      </w:pPr>
      <w:r w:rsidRPr="009D1867">
        <w:rPr>
          <w:rFonts w:ascii="Times New Roman" w:hAnsi="Times New Roman" w:cs="Times New Roman"/>
          <w:b/>
          <w:bCs/>
          <w:sz w:val="28"/>
          <w:szCs w:val="28"/>
        </w:rPr>
        <w:t>About TPT Global Tech, Inc.</w:t>
      </w:r>
    </w:p>
    <w:p w14:paraId="6C24F290" w14:textId="5A407679" w:rsidR="00C8482D" w:rsidRPr="009D1867" w:rsidRDefault="00C8482D" w:rsidP="00C8482D">
      <w:pPr>
        <w:rPr>
          <w:rFonts w:ascii="Times New Roman" w:hAnsi="Times New Roman" w:cs="Times New Roman"/>
          <w:sz w:val="28"/>
          <w:szCs w:val="28"/>
        </w:rPr>
      </w:pPr>
      <w:r w:rsidRPr="009D1867">
        <w:rPr>
          <w:rFonts w:ascii="Times New Roman" w:hAnsi="Times New Roman" w:cs="Times New Roman"/>
          <w:sz w:val="28"/>
          <w:szCs w:val="28"/>
        </w:rPr>
        <w:t xml:space="preserve">TPT Global Tech, Inc. is a technology holding company based in San Diego, California. It was formed as the successor of two U.S. corporations, Ally Pharma US and TPT Global, Inc. The Company operates in various sectors including media, telecommunications, Smart City Real Estate Development, and the launch of the first super App, </w:t>
      </w:r>
      <w:proofErr w:type="spellStart"/>
      <w:r w:rsidR="00EC6C4C" w:rsidRPr="009D1867">
        <w:rPr>
          <w:rFonts w:ascii="Times New Roman" w:hAnsi="Times New Roman" w:cs="Times New Roman"/>
          <w:i/>
          <w:iCs/>
          <w:sz w:val="28"/>
          <w:szCs w:val="28"/>
        </w:rPr>
        <w:t>VüMe</w:t>
      </w:r>
      <w:proofErr w:type="spellEnd"/>
      <w:r w:rsidRPr="009D1867">
        <w:rPr>
          <w:rFonts w:ascii="Times New Roman" w:hAnsi="Times New Roman" w:cs="Times New Roman"/>
          <w:i/>
          <w:iCs/>
          <w:sz w:val="28"/>
          <w:szCs w:val="28"/>
        </w:rPr>
        <w:t xml:space="preserve"> Live</w:t>
      </w:r>
      <w:r w:rsidRPr="009D1867">
        <w:rPr>
          <w:rFonts w:ascii="Times New Roman" w:hAnsi="Times New Roman" w:cs="Times New Roman"/>
          <w:sz w:val="28"/>
          <w:szCs w:val="28"/>
        </w:rPr>
        <w:t xml:space="preserve"> technology platform.</w:t>
      </w:r>
    </w:p>
    <w:p w14:paraId="607A626A" w14:textId="77777777" w:rsidR="00C8482D" w:rsidRPr="009D1867" w:rsidRDefault="00C8482D" w:rsidP="00C8482D">
      <w:pPr>
        <w:rPr>
          <w:rFonts w:ascii="Times New Roman" w:hAnsi="Times New Roman" w:cs="Times New Roman"/>
          <w:sz w:val="28"/>
          <w:szCs w:val="28"/>
        </w:rPr>
      </w:pPr>
      <w:r w:rsidRPr="009D1867">
        <w:rPr>
          <w:rFonts w:ascii="Times New Roman" w:hAnsi="Times New Roman" w:cs="Times New Roman"/>
          <w:sz w:val="28"/>
          <w:szCs w:val="28"/>
        </w:rPr>
        <w:t>As a media content delivery hub, TPT Global Tech utilizes its own proprietary global digital media TV and telecommunications infrastructure platform. They offer software as a service (SaaS), technology platform as a service (PAAS), and cloud-based unified communication as a service (</w:t>
      </w:r>
      <w:proofErr w:type="spellStart"/>
      <w:r w:rsidRPr="009D1867">
        <w:rPr>
          <w:rFonts w:ascii="Times New Roman" w:hAnsi="Times New Roman" w:cs="Times New Roman"/>
          <w:sz w:val="28"/>
          <w:szCs w:val="28"/>
        </w:rPr>
        <w:t>UCaaS</w:t>
      </w:r>
      <w:proofErr w:type="spellEnd"/>
      <w:r w:rsidRPr="009D1867">
        <w:rPr>
          <w:rFonts w:ascii="Times New Roman" w:hAnsi="Times New Roman" w:cs="Times New Roman"/>
          <w:sz w:val="28"/>
          <w:szCs w:val="28"/>
        </w:rPr>
        <w:t xml:space="preserve">) solutions to businesses worldwide. Their </w:t>
      </w:r>
      <w:proofErr w:type="spellStart"/>
      <w:r w:rsidRPr="009D1867">
        <w:rPr>
          <w:rFonts w:ascii="Times New Roman" w:hAnsi="Times New Roman" w:cs="Times New Roman"/>
          <w:sz w:val="28"/>
          <w:szCs w:val="28"/>
        </w:rPr>
        <w:t>UCaaS</w:t>
      </w:r>
      <w:proofErr w:type="spellEnd"/>
      <w:r w:rsidRPr="009D1867">
        <w:rPr>
          <w:rFonts w:ascii="Times New Roman" w:hAnsi="Times New Roman" w:cs="Times New Roman"/>
          <w:sz w:val="28"/>
          <w:szCs w:val="28"/>
        </w:rPr>
        <w:t xml:space="preserve"> services enable businesses of all sizes to access the latest voice, data, media, and collaboration features.</w:t>
      </w:r>
    </w:p>
    <w:p w14:paraId="4443EEA0" w14:textId="77777777" w:rsidR="00C8482D" w:rsidRPr="009D1867" w:rsidRDefault="00C8482D" w:rsidP="00C8482D">
      <w:pPr>
        <w:rPr>
          <w:rFonts w:ascii="Times New Roman" w:hAnsi="Times New Roman" w:cs="Times New Roman"/>
          <w:b/>
          <w:bCs/>
          <w:sz w:val="28"/>
          <w:szCs w:val="28"/>
        </w:rPr>
      </w:pPr>
      <w:r w:rsidRPr="009D1867">
        <w:rPr>
          <w:rFonts w:ascii="Times New Roman" w:hAnsi="Times New Roman" w:cs="Times New Roman"/>
          <w:b/>
          <w:bCs/>
          <w:sz w:val="28"/>
          <w:szCs w:val="28"/>
        </w:rPr>
        <w:t>Forward-Looking Statements</w:t>
      </w:r>
    </w:p>
    <w:p w14:paraId="7D2637C1" w14:textId="77777777" w:rsidR="00C8482D" w:rsidRPr="009D1867" w:rsidRDefault="00C8482D" w:rsidP="00C8482D">
      <w:pPr>
        <w:rPr>
          <w:rFonts w:ascii="Times New Roman" w:hAnsi="Times New Roman" w:cs="Times New Roman"/>
          <w:sz w:val="28"/>
          <w:szCs w:val="28"/>
        </w:rPr>
      </w:pPr>
      <w:r w:rsidRPr="009D1867">
        <w:rPr>
          <w:rFonts w:ascii="Times New Roman" w:hAnsi="Times New Roman" w:cs="Times New Roman"/>
          <w:sz w:val="28"/>
          <w:szCs w:val="28"/>
        </w:rPr>
        <w:t xml:space="preserve">This press release contains "forward-looking statements" within the meaning of various provisions of the safe harbor provisions of the Private Securities Litigation Reform Act of 1995, commonly identified by such terms as "believes," "looking </w:t>
      </w:r>
      <w:r w:rsidRPr="009D1867">
        <w:rPr>
          <w:rFonts w:ascii="Times New Roman" w:hAnsi="Times New Roman" w:cs="Times New Roman"/>
          <w:sz w:val="28"/>
          <w:szCs w:val="28"/>
        </w:rPr>
        <w:lastRenderedPageBreak/>
        <w:t>ahead," "anticipates," "estimates" and other terms with similar meaning. Specifically, statements about the Company's plans for accelerated growth, improved profitability, future business partners, M&amp;A activity, new service offerings, and pursuit of new markets are forward-looking statements. Although the company believes that the assumptions upon which its forward-looking statements are based are reasonable, it can give no assurance that these assumptions will prove to be correct. Such forward-looking statements should not be construed as fact. The information contained in such statements is beyond the ability of the Company to control, and in many cases, the Company cannot predict what factors would cause results to differ materially from those indicated in such statements. All forward-looking statements in the press release are expressly qualified by these cautionary statements and by reference to the underlying assumptions.</w:t>
      </w:r>
    </w:p>
    <w:p w14:paraId="3E35D9D4" w14:textId="77777777" w:rsidR="00C8482D" w:rsidRPr="009D1867" w:rsidRDefault="00C8482D" w:rsidP="00C8482D">
      <w:pPr>
        <w:rPr>
          <w:rFonts w:ascii="Times New Roman" w:hAnsi="Times New Roman" w:cs="Times New Roman"/>
          <w:sz w:val="28"/>
          <w:szCs w:val="28"/>
        </w:rPr>
      </w:pPr>
      <w:r w:rsidRPr="009D1867">
        <w:rPr>
          <w:rFonts w:ascii="Times New Roman" w:hAnsi="Times New Roman" w:cs="Times New Roman"/>
          <w:sz w:val="28"/>
          <w:szCs w:val="28"/>
        </w:rPr>
        <w:t>For more information about TPT Global Tech and its subsidiaries, please visit www.tptgloabltech.com.</w:t>
      </w:r>
    </w:p>
    <w:p w14:paraId="32F27774" w14:textId="77777777" w:rsidR="00C8482D" w:rsidRPr="009D1867" w:rsidRDefault="00C8482D" w:rsidP="00C8482D">
      <w:pPr>
        <w:rPr>
          <w:rFonts w:ascii="Times New Roman" w:hAnsi="Times New Roman" w:cs="Times New Roman"/>
          <w:sz w:val="28"/>
          <w:szCs w:val="28"/>
        </w:rPr>
      </w:pPr>
      <w:r w:rsidRPr="009D1867">
        <w:rPr>
          <w:rFonts w:ascii="Times New Roman" w:hAnsi="Times New Roman" w:cs="Times New Roman"/>
          <w:sz w:val="28"/>
          <w:szCs w:val="28"/>
        </w:rPr>
        <w:t xml:space="preserve">For media or Investment inquiries, please contact: Rick@tptglobaltech.com </w:t>
      </w:r>
    </w:p>
    <w:p w14:paraId="4FAB3E72" w14:textId="095EC17A" w:rsidR="00F0304F" w:rsidRPr="009D1867" w:rsidRDefault="00C8482D" w:rsidP="00F0304F">
      <w:pPr>
        <w:rPr>
          <w:rFonts w:ascii="Times New Roman" w:hAnsi="Times New Roman" w:cs="Times New Roman"/>
          <w:sz w:val="28"/>
          <w:szCs w:val="28"/>
        </w:rPr>
      </w:pPr>
      <w:r w:rsidRPr="009D1867">
        <w:rPr>
          <w:rFonts w:ascii="Times New Roman" w:hAnsi="Times New Roman" w:cs="Times New Roman"/>
          <w:sz w:val="28"/>
          <w:szCs w:val="28"/>
        </w:rPr>
        <w:t xml:space="preserve">SOURCE: TPT Global Tech, Inc.  </w:t>
      </w:r>
    </w:p>
    <w:sectPr w:rsidR="00F0304F" w:rsidRPr="009D18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04F"/>
    <w:rsid w:val="000C6982"/>
    <w:rsid w:val="00165239"/>
    <w:rsid w:val="001B68E6"/>
    <w:rsid w:val="002075E2"/>
    <w:rsid w:val="00265DD7"/>
    <w:rsid w:val="0027608C"/>
    <w:rsid w:val="00313B55"/>
    <w:rsid w:val="00380C61"/>
    <w:rsid w:val="003C0ACE"/>
    <w:rsid w:val="004624CE"/>
    <w:rsid w:val="0054201C"/>
    <w:rsid w:val="005906AF"/>
    <w:rsid w:val="00621D7C"/>
    <w:rsid w:val="00680178"/>
    <w:rsid w:val="006F64D3"/>
    <w:rsid w:val="00706368"/>
    <w:rsid w:val="007C2CAC"/>
    <w:rsid w:val="00845DD2"/>
    <w:rsid w:val="00856B7D"/>
    <w:rsid w:val="00894913"/>
    <w:rsid w:val="008C7033"/>
    <w:rsid w:val="00975BE5"/>
    <w:rsid w:val="0098466B"/>
    <w:rsid w:val="00997178"/>
    <w:rsid w:val="009C70FA"/>
    <w:rsid w:val="009D1867"/>
    <w:rsid w:val="00A5559F"/>
    <w:rsid w:val="00B30F14"/>
    <w:rsid w:val="00B547B8"/>
    <w:rsid w:val="00BB27E1"/>
    <w:rsid w:val="00BC5A0C"/>
    <w:rsid w:val="00C6503B"/>
    <w:rsid w:val="00C8482D"/>
    <w:rsid w:val="00D326B8"/>
    <w:rsid w:val="00D33580"/>
    <w:rsid w:val="00D65C95"/>
    <w:rsid w:val="00D850C0"/>
    <w:rsid w:val="00E178C4"/>
    <w:rsid w:val="00E86E93"/>
    <w:rsid w:val="00EC6C4C"/>
    <w:rsid w:val="00EC74D2"/>
    <w:rsid w:val="00EE320E"/>
    <w:rsid w:val="00F03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14594"/>
  <w15:chartTrackingRefBased/>
  <w15:docId w15:val="{88D38488-88B2-4624-9DD8-4FECBCFB9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30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30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30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30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30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30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0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0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0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0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30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30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30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30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30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0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0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04F"/>
    <w:rPr>
      <w:rFonts w:eastAsiaTheme="majorEastAsia" w:cstheme="majorBidi"/>
      <w:color w:val="272727" w:themeColor="text1" w:themeTint="D8"/>
    </w:rPr>
  </w:style>
  <w:style w:type="paragraph" w:styleId="Title">
    <w:name w:val="Title"/>
    <w:basedOn w:val="Normal"/>
    <w:next w:val="Normal"/>
    <w:link w:val="TitleChar"/>
    <w:uiPriority w:val="10"/>
    <w:qFormat/>
    <w:rsid w:val="00F030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0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0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0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04F"/>
    <w:pPr>
      <w:spacing w:before="160"/>
      <w:jc w:val="center"/>
    </w:pPr>
    <w:rPr>
      <w:i/>
      <w:iCs/>
      <w:color w:val="404040" w:themeColor="text1" w:themeTint="BF"/>
    </w:rPr>
  </w:style>
  <w:style w:type="character" w:customStyle="1" w:styleId="QuoteChar">
    <w:name w:val="Quote Char"/>
    <w:basedOn w:val="DefaultParagraphFont"/>
    <w:link w:val="Quote"/>
    <w:uiPriority w:val="29"/>
    <w:rsid w:val="00F0304F"/>
    <w:rPr>
      <w:i/>
      <w:iCs/>
      <w:color w:val="404040" w:themeColor="text1" w:themeTint="BF"/>
    </w:rPr>
  </w:style>
  <w:style w:type="paragraph" w:styleId="ListParagraph">
    <w:name w:val="List Paragraph"/>
    <w:basedOn w:val="Normal"/>
    <w:uiPriority w:val="34"/>
    <w:qFormat/>
    <w:rsid w:val="00F0304F"/>
    <w:pPr>
      <w:ind w:left="720"/>
      <w:contextualSpacing/>
    </w:pPr>
  </w:style>
  <w:style w:type="character" w:styleId="IntenseEmphasis">
    <w:name w:val="Intense Emphasis"/>
    <w:basedOn w:val="DefaultParagraphFont"/>
    <w:uiPriority w:val="21"/>
    <w:qFormat/>
    <w:rsid w:val="00F0304F"/>
    <w:rPr>
      <w:i/>
      <w:iCs/>
      <w:color w:val="0F4761" w:themeColor="accent1" w:themeShade="BF"/>
    </w:rPr>
  </w:style>
  <w:style w:type="paragraph" w:styleId="IntenseQuote">
    <w:name w:val="Intense Quote"/>
    <w:basedOn w:val="Normal"/>
    <w:next w:val="Normal"/>
    <w:link w:val="IntenseQuoteChar"/>
    <w:uiPriority w:val="30"/>
    <w:qFormat/>
    <w:rsid w:val="00F030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304F"/>
    <w:rPr>
      <w:i/>
      <w:iCs/>
      <w:color w:val="0F4761" w:themeColor="accent1" w:themeShade="BF"/>
    </w:rPr>
  </w:style>
  <w:style w:type="character" w:styleId="IntenseReference">
    <w:name w:val="Intense Reference"/>
    <w:basedOn w:val="DefaultParagraphFont"/>
    <w:uiPriority w:val="32"/>
    <w:qFormat/>
    <w:rsid w:val="00F0304F"/>
    <w:rPr>
      <w:b/>
      <w:bCs/>
      <w:smallCaps/>
      <w:color w:val="0F4761" w:themeColor="accent1" w:themeShade="BF"/>
      <w:spacing w:val="5"/>
    </w:rPr>
  </w:style>
  <w:style w:type="character" w:styleId="Hyperlink">
    <w:name w:val="Hyperlink"/>
    <w:basedOn w:val="DefaultParagraphFont"/>
    <w:uiPriority w:val="99"/>
    <w:unhideWhenUsed/>
    <w:rsid w:val="00F0304F"/>
    <w:rPr>
      <w:color w:val="467886" w:themeColor="hyperlink"/>
      <w:u w:val="single"/>
    </w:rPr>
  </w:style>
  <w:style w:type="character" w:styleId="UnresolvedMention">
    <w:name w:val="Unresolved Mention"/>
    <w:basedOn w:val="DefaultParagraphFont"/>
    <w:uiPriority w:val="99"/>
    <w:semiHidden/>
    <w:unhideWhenUsed/>
    <w:rsid w:val="00F0304F"/>
    <w:rPr>
      <w:color w:val="605E5C"/>
      <w:shd w:val="clear" w:color="auto" w:fill="E1DFDD"/>
    </w:rPr>
  </w:style>
  <w:style w:type="character" w:styleId="FollowedHyperlink">
    <w:name w:val="FollowedHyperlink"/>
    <w:basedOn w:val="DefaultParagraphFont"/>
    <w:uiPriority w:val="99"/>
    <w:semiHidden/>
    <w:unhideWhenUsed/>
    <w:rsid w:val="00845DD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Thomas</dc:creator>
  <cp:keywords/>
  <dc:description/>
  <cp:lastModifiedBy>Stephen Thomas</cp:lastModifiedBy>
  <cp:revision>6</cp:revision>
  <dcterms:created xsi:type="dcterms:W3CDTF">2025-03-06T05:28:00Z</dcterms:created>
  <dcterms:modified xsi:type="dcterms:W3CDTF">2025-03-06T05:31:00Z</dcterms:modified>
</cp:coreProperties>
</file>